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1FD0" w14:textId="77777777" w:rsidR="00F56153" w:rsidRPr="00A46AD3" w:rsidRDefault="00575293" w:rsidP="00B0344C">
      <w:pPr>
        <w:spacing w:before="126"/>
        <w:ind w:left="213"/>
        <w:jc w:val="both"/>
        <w:rPr>
          <w:rFonts w:ascii="Georgia" w:hAnsi="Georgia"/>
          <w:b/>
          <w:lang w:val="fi-FI"/>
        </w:rPr>
      </w:pPr>
      <w:r w:rsidRPr="006B7FFC">
        <w:rPr>
          <w:rFonts w:ascii="Georgia" w:hAnsi="Georgia"/>
          <w:noProof/>
        </w:rPr>
        <w:drawing>
          <wp:anchor distT="0" distB="0" distL="0" distR="0" simplePos="0" relativeHeight="251653632" behindDoc="0" locked="0" layoutInCell="1" allowOverlap="1" wp14:anchorId="45A2FF72" wp14:editId="192EA031">
            <wp:simplePos x="0" y="0"/>
            <wp:positionH relativeFrom="page">
              <wp:posOffset>6160134</wp:posOffset>
            </wp:positionH>
            <wp:positionV relativeFrom="paragraph">
              <wp:posOffset>3856</wp:posOffset>
            </wp:positionV>
            <wp:extent cx="937260" cy="1400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6AD3">
        <w:rPr>
          <w:rFonts w:ascii="Georgia" w:hAnsi="Georgia"/>
          <w:b/>
          <w:color w:val="4D4D4D"/>
          <w:lang w:val="fi-FI"/>
        </w:rPr>
        <w:t xml:space="preserve">Toyota </w:t>
      </w:r>
      <w:proofErr w:type="spellStart"/>
      <w:r w:rsidRPr="00A46AD3">
        <w:rPr>
          <w:rFonts w:ascii="Georgia" w:hAnsi="Georgia"/>
          <w:b/>
          <w:color w:val="4D4D4D"/>
          <w:lang w:val="fi-FI"/>
        </w:rPr>
        <w:t>Tsusho</w:t>
      </w:r>
      <w:proofErr w:type="spellEnd"/>
      <w:r w:rsidRPr="00A46AD3">
        <w:rPr>
          <w:rFonts w:ascii="Georgia" w:hAnsi="Georgia"/>
          <w:b/>
          <w:color w:val="4D4D4D"/>
          <w:lang w:val="fi-FI"/>
        </w:rPr>
        <w:t xml:space="preserve"> Nordic Oy</w:t>
      </w:r>
    </w:p>
    <w:p w14:paraId="01A621E4" w14:textId="77777777" w:rsidR="00F56153" w:rsidRPr="00A46AD3" w:rsidRDefault="00F56153" w:rsidP="00B0344C">
      <w:pPr>
        <w:pStyle w:val="Leipteksti"/>
        <w:jc w:val="both"/>
        <w:rPr>
          <w:rFonts w:ascii="Georgia" w:hAnsi="Georgia"/>
          <w:b/>
          <w:sz w:val="22"/>
          <w:lang w:val="fi-FI"/>
        </w:rPr>
      </w:pPr>
    </w:p>
    <w:p w14:paraId="5D6EEB90" w14:textId="77777777" w:rsidR="00F56153" w:rsidRPr="00A46AD3" w:rsidRDefault="00575293" w:rsidP="00B0344C">
      <w:pPr>
        <w:pStyle w:val="Otsikko1"/>
        <w:spacing w:before="196"/>
        <w:jc w:val="both"/>
        <w:rPr>
          <w:rFonts w:ascii="Georgia" w:hAnsi="Georgia"/>
          <w:b/>
          <w:lang w:val="fi-FI"/>
        </w:rPr>
      </w:pPr>
      <w:r w:rsidRPr="00A46AD3">
        <w:rPr>
          <w:rFonts w:ascii="Georgia" w:hAnsi="Georgia"/>
          <w:b/>
          <w:lang w:val="fi-FI"/>
        </w:rPr>
        <w:t>PALAUTUSLOMAKE</w:t>
      </w:r>
    </w:p>
    <w:p w14:paraId="034FEBF2" w14:textId="77777777" w:rsidR="00F56153" w:rsidRPr="00A46AD3" w:rsidRDefault="00F56153" w:rsidP="00B0344C">
      <w:pPr>
        <w:pStyle w:val="Leipteksti"/>
        <w:spacing w:before="11"/>
        <w:jc w:val="both"/>
        <w:rPr>
          <w:rFonts w:ascii="Georgia" w:hAnsi="Georgia"/>
          <w:sz w:val="13"/>
          <w:lang w:val="fi-FI"/>
        </w:rPr>
      </w:pPr>
    </w:p>
    <w:p w14:paraId="3A60AA5F" w14:textId="61300EAF" w:rsidR="00CA44B0" w:rsidRDefault="00575293" w:rsidP="00B0344C">
      <w:pPr>
        <w:pStyle w:val="Leipteksti"/>
        <w:spacing w:before="93"/>
        <w:ind w:left="213" w:right="1888"/>
        <w:jc w:val="both"/>
        <w:rPr>
          <w:rFonts w:ascii="Georgia" w:hAnsi="Georgia"/>
          <w:lang w:val="fi-FI"/>
        </w:rPr>
      </w:pPr>
      <w:r w:rsidRPr="00A46AD3">
        <w:rPr>
          <w:rFonts w:ascii="Georgia" w:hAnsi="Georgia"/>
          <w:lang w:val="fi-FI"/>
        </w:rPr>
        <w:t xml:space="preserve">Toyota </w:t>
      </w:r>
      <w:proofErr w:type="spellStart"/>
      <w:r w:rsidRPr="00A46AD3">
        <w:rPr>
          <w:rFonts w:ascii="Georgia" w:hAnsi="Georgia"/>
          <w:lang w:val="fi-FI"/>
        </w:rPr>
        <w:t>Tsusho</w:t>
      </w:r>
      <w:proofErr w:type="spellEnd"/>
      <w:r w:rsidRPr="00A46AD3">
        <w:rPr>
          <w:rFonts w:ascii="Georgia" w:hAnsi="Georgia"/>
          <w:lang w:val="fi-FI"/>
        </w:rPr>
        <w:t xml:space="preserve"> Nordic Oy</w:t>
      </w:r>
      <w:r w:rsidR="00C64232" w:rsidRPr="006B7FFC">
        <w:rPr>
          <w:rFonts w:ascii="Georgia" w:hAnsi="Georgia"/>
          <w:lang w:val="fi-FI"/>
        </w:rPr>
        <w:t>:</w:t>
      </w:r>
      <w:r w:rsidRPr="00A46AD3">
        <w:rPr>
          <w:rFonts w:ascii="Georgia" w:hAnsi="Georgia"/>
          <w:lang w:val="fi-FI"/>
        </w:rPr>
        <w:t xml:space="preserve">n </w:t>
      </w:r>
      <w:r w:rsidR="00C64232" w:rsidRPr="006B7FFC">
        <w:rPr>
          <w:rFonts w:ascii="Georgia" w:hAnsi="Georgia"/>
          <w:lang w:val="fi-FI"/>
        </w:rPr>
        <w:t>(”</w:t>
      </w:r>
      <w:proofErr w:type="spellStart"/>
      <w:r w:rsidR="00C64232" w:rsidRPr="006B7FFC">
        <w:rPr>
          <w:rFonts w:ascii="Georgia" w:hAnsi="Georgia"/>
          <w:b/>
          <w:lang w:val="fi-FI"/>
        </w:rPr>
        <w:t>TTNordic</w:t>
      </w:r>
      <w:proofErr w:type="spellEnd"/>
      <w:r w:rsidR="00C64232" w:rsidRPr="006B7FFC">
        <w:rPr>
          <w:rFonts w:ascii="Georgia" w:hAnsi="Georgia"/>
          <w:lang w:val="fi-FI"/>
        </w:rPr>
        <w:t xml:space="preserve">”) </w:t>
      </w:r>
      <w:r w:rsidRPr="00A46AD3">
        <w:rPr>
          <w:rFonts w:ascii="Georgia" w:hAnsi="Georgia"/>
          <w:lang w:val="fi-FI"/>
        </w:rPr>
        <w:t xml:space="preserve">verkkokaupan asiakkailla on oikeus peruuttaa </w:t>
      </w:r>
      <w:r w:rsidR="00A453DD" w:rsidRPr="006B7FFC">
        <w:rPr>
          <w:rFonts w:ascii="Georgia" w:hAnsi="Georgia"/>
          <w:lang w:val="fi-FI"/>
        </w:rPr>
        <w:t xml:space="preserve">tilauksensa </w:t>
      </w:r>
      <w:r w:rsidRPr="00A46AD3">
        <w:rPr>
          <w:rFonts w:ascii="Georgia" w:hAnsi="Georgia"/>
          <w:lang w:val="fi-FI"/>
        </w:rPr>
        <w:t>tai vaihtaa tila</w:t>
      </w:r>
      <w:r w:rsidR="00C64232" w:rsidRPr="006B7FFC">
        <w:rPr>
          <w:rFonts w:ascii="Georgia" w:hAnsi="Georgia"/>
          <w:lang w:val="fi-FI"/>
        </w:rPr>
        <w:t xml:space="preserve">amansa tuotteet </w:t>
      </w:r>
      <w:r w:rsidR="00A453DD" w:rsidRPr="006B7FFC">
        <w:rPr>
          <w:rFonts w:ascii="Georgia" w:hAnsi="Georgia"/>
          <w:lang w:val="fi-FI"/>
        </w:rPr>
        <w:t xml:space="preserve">toisiin </w:t>
      </w:r>
      <w:r w:rsidR="00C64232" w:rsidRPr="006B7FFC">
        <w:rPr>
          <w:rFonts w:ascii="Georgia" w:hAnsi="Georgia"/>
          <w:lang w:val="fi-FI"/>
        </w:rPr>
        <w:t xml:space="preserve">ilmoittamalla siitä </w:t>
      </w:r>
      <w:proofErr w:type="spellStart"/>
      <w:r w:rsidR="004D270D" w:rsidRPr="006B7FFC">
        <w:rPr>
          <w:rFonts w:ascii="Georgia" w:hAnsi="Georgia"/>
          <w:lang w:val="fi-FI"/>
        </w:rPr>
        <w:t>TTNordicille</w:t>
      </w:r>
      <w:proofErr w:type="spellEnd"/>
      <w:r w:rsidR="004D270D" w:rsidRPr="006B7FFC">
        <w:rPr>
          <w:rFonts w:ascii="Georgia" w:hAnsi="Georgia"/>
          <w:lang w:val="fi-FI"/>
        </w:rPr>
        <w:t xml:space="preserve"> n</w:t>
      </w:r>
      <w:r w:rsidRPr="006B7FFC">
        <w:rPr>
          <w:rFonts w:ascii="Georgia" w:hAnsi="Georgia"/>
          <w:lang w:val="fi-FI"/>
        </w:rPr>
        <w:t>eljäntoista (14) vuorokauden kuluessa tuotte</w:t>
      </w:r>
      <w:r w:rsidR="00B57636" w:rsidRPr="006B7FFC">
        <w:rPr>
          <w:rFonts w:ascii="Georgia" w:hAnsi="Georgia"/>
          <w:lang w:val="fi-FI"/>
        </w:rPr>
        <w:t>id</w:t>
      </w:r>
      <w:r w:rsidRPr="006B7FFC">
        <w:rPr>
          <w:rFonts w:ascii="Georgia" w:hAnsi="Georgia"/>
          <w:lang w:val="fi-FI"/>
        </w:rPr>
        <w:t>en vastaanottamisesta.</w:t>
      </w:r>
      <w:r w:rsidR="00DF138D" w:rsidRPr="006B7FFC">
        <w:rPr>
          <w:rFonts w:ascii="Georgia" w:hAnsi="Georgia"/>
          <w:lang w:val="fi-FI"/>
        </w:rPr>
        <w:t xml:space="preserve"> </w:t>
      </w:r>
      <w:r w:rsidR="00C43563" w:rsidRPr="006B7FFC">
        <w:rPr>
          <w:rFonts w:ascii="Georgia" w:hAnsi="Georgia"/>
          <w:lang w:val="fi-FI"/>
        </w:rPr>
        <w:t>Voit</w:t>
      </w:r>
      <w:r w:rsidR="00436F30" w:rsidRPr="006B7FFC">
        <w:rPr>
          <w:rFonts w:ascii="Georgia" w:hAnsi="Georgia"/>
          <w:lang w:val="fi-FI"/>
        </w:rPr>
        <w:t xml:space="preserve"> käyttää tätä lomaketta </w:t>
      </w:r>
      <w:r w:rsidR="00C43563" w:rsidRPr="006B7FFC">
        <w:rPr>
          <w:rFonts w:ascii="Georgia" w:hAnsi="Georgia"/>
          <w:lang w:val="fi-FI"/>
        </w:rPr>
        <w:t xml:space="preserve">ilmoituksen tekemiseksi </w:t>
      </w:r>
      <w:r w:rsidR="00436F30" w:rsidRPr="006B7FFC">
        <w:rPr>
          <w:rFonts w:ascii="Georgia" w:hAnsi="Georgia"/>
          <w:lang w:val="fi-FI"/>
        </w:rPr>
        <w:t>tai ottaa</w:t>
      </w:r>
      <w:r w:rsidR="00DF138D" w:rsidRPr="006B7FFC">
        <w:rPr>
          <w:rFonts w:ascii="Georgia" w:hAnsi="Georgia"/>
          <w:lang w:val="fi-FI"/>
        </w:rPr>
        <w:t xml:space="preserve"> tämän ajan kuluessa sähköpostitse yhteyttä asiakaspalveluumme (</w:t>
      </w:r>
      <w:hyperlink r:id="rId11" w:history="1">
        <w:r w:rsidR="00DF138D" w:rsidRPr="006B7FFC">
          <w:rPr>
            <w:rFonts w:ascii="Georgia" w:hAnsi="Georgia"/>
            <w:lang w:val="fi-FI"/>
          </w:rPr>
          <w:t>shop@ttnordic.fi</w:t>
        </w:r>
      </w:hyperlink>
      <w:r w:rsidR="005204E9" w:rsidRPr="006B7FFC">
        <w:rPr>
          <w:rFonts w:ascii="Georgia" w:hAnsi="Georgia"/>
          <w:lang w:val="fi-FI"/>
        </w:rPr>
        <w:t>).</w:t>
      </w:r>
      <w:r w:rsidR="00436F30" w:rsidRPr="006B7FFC">
        <w:rPr>
          <w:rFonts w:ascii="Georgia" w:hAnsi="Georgia"/>
          <w:lang w:val="fi-FI"/>
        </w:rPr>
        <w:t xml:space="preserve"> </w:t>
      </w:r>
    </w:p>
    <w:p w14:paraId="0BB036C1" w14:textId="77777777" w:rsidR="004429A3" w:rsidRPr="006B7FFC" w:rsidRDefault="004429A3" w:rsidP="00B0344C">
      <w:pPr>
        <w:pStyle w:val="Leipteksti"/>
        <w:spacing w:before="93"/>
        <w:ind w:left="213" w:right="1888"/>
        <w:jc w:val="both"/>
        <w:rPr>
          <w:rFonts w:ascii="Georgia" w:hAnsi="Georgia"/>
          <w:lang w:val="fi-FI"/>
        </w:rPr>
      </w:pPr>
    </w:p>
    <w:p w14:paraId="29A71F80" w14:textId="09AEDC33" w:rsidR="004429A3" w:rsidRDefault="002F1DAE" w:rsidP="000C1749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  <w:r w:rsidRPr="004429A3">
        <w:rPr>
          <w:rFonts w:ascii="Georgia" w:hAnsi="Georgia"/>
          <w:lang w:val="fi-FI"/>
        </w:rPr>
        <w:t xml:space="preserve">Voit palauttaa verkkokaupasta tilaamasi tuotteet </w:t>
      </w:r>
      <w:r w:rsidR="002B36B0">
        <w:rPr>
          <w:rFonts w:ascii="Georgia" w:hAnsi="Georgia"/>
          <w:lang w:val="fi-FI"/>
        </w:rPr>
        <w:t>verkkokaupassa yksilöityihin</w:t>
      </w:r>
      <w:r w:rsidRPr="004429A3">
        <w:rPr>
          <w:rFonts w:ascii="Georgia" w:hAnsi="Georgia"/>
          <w:lang w:val="fi-FI"/>
        </w:rPr>
        <w:t xml:space="preserve"> TTNordicin toimipisteisiin tai postitse osoitteeseen</w:t>
      </w:r>
      <w:r w:rsidR="004429A3" w:rsidRPr="004429A3">
        <w:rPr>
          <w:rFonts w:ascii="Georgia" w:hAnsi="Georgia"/>
          <w:lang w:val="fi-FI"/>
        </w:rPr>
        <w:t>:</w:t>
      </w:r>
      <w:r w:rsidR="000C1749">
        <w:rPr>
          <w:rFonts w:ascii="Georgia" w:hAnsi="Georgia"/>
          <w:lang w:val="fi-FI"/>
        </w:rPr>
        <w:t xml:space="preserve"> </w:t>
      </w:r>
      <w:r w:rsidRPr="00913C43">
        <w:rPr>
          <w:rFonts w:ascii="Georgia" w:hAnsi="Georgia"/>
          <w:lang w:val="fi-FI"/>
        </w:rPr>
        <w:t xml:space="preserve">Toyota </w:t>
      </w:r>
      <w:proofErr w:type="spellStart"/>
      <w:r w:rsidRPr="00913C43">
        <w:rPr>
          <w:rFonts w:ascii="Georgia" w:hAnsi="Georgia"/>
          <w:lang w:val="fi-FI"/>
        </w:rPr>
        <w:t>Tsusho</w:t>
      </w:r>
      <w:proofErr w:type="spellEnd"/>
      <w:r w:rsidRPr="00913C43">
        <w:rPr>
          <w:rFonts w:ascii="Georgia" w:hAnsi="Georgia"/>
          <w:lang w:val="fi-FI"/>
        </w:rPr>
        <w:t xml:space="preserve"> Nordic Oy / Toyota Kaivoksela</w:t>
      </w:r>
      <w:r w:rsidR="000C1749" w:rsidRPr="00913C43">
        <w:rPr>
          <w:rFonts w:ascii="Georgia" w:hAnsi="Georgia"/>
          <w:lang w:val="fi-FI"/>
        </w:rPr>
        <w:t xml:space="preserve">, </w:t>
      </w:r>
      <w:r w:rsidRPr="00913C43">
        <w:rPr>
          <w:rFonts w:ascii="Georgia" w:hAnsi="Georgia"/>
          <w:lang w:val="fi-FI"/>
        </w:rPr>
        <w:t>Vanha Kaarelantie 31</w:t>
      </w:r>
      <w:r w:rsidR="000C1749" w:rsidRPr="00913C43">
        <w:rPr>
          <w:rFonts w:ascii="Georgia" w:hAnsi="Georgia"/>
          <w:lang w:val="fi-FI"/>
        </w:rPr>
        <w:t xml:space="preserve">, </w:t>
      </w:r>
      <w:r w:rsidRPr="00913C43">
        <w:rPr>
          <w:rFonts w:ascii="Georgia" w:hAnsi="Georgia"/>
          <w:lang w:val="fi-FI"/>
        </w:rPr>
        <w:t>01610 Vantaa</w:t>
      </w:r>
      <w:r w:rsidR="000C1749" w:rsidRPr="00913C43">
        <w:rPr>
          <w:rFonts w:ascii="Georgia" w:hAnsi="Georgia"/>
          <w:lang w:val="fi-FI"/>
        </w:rPr>
        <w:t>.</w:t>
      </w:r>
      <w:r w:rsidRPr="00913C43">
        <w:rPr>
          <w:rFonts w:ascii="Georgia" w:hAnsi="Georgia"/>
          <w:lang w:val="fi-FI"/>
        </w:rPr>
        <w:t xml:space="preserve"> </w:t>
      </w:r>
    </w:p>
    <w:p w14:paraId="14424EA5" w14:textId="4ECFD9AC" w:rsidR="006B4597" w:rsidRDefault="006B4597" w:rsidP="000C1749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</w:p>
    <w:p w14:paraId="7B136F63" w14:textId="77777777" w:rsidR="006B4597" w:rsidRPr="006B4597" w:rsidRDefault="006B4597" w:rsidP="006B4597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  <w:r w:rsidRPr="006B4597">
        <w:rPr>
          <w:rFonts w:ascii="Georgia" w:hAnsi="Georgia"/>
          <w:lang w:val="fi-FI"/>
        </w:rPr>
        <w:t>Palauttaminen Helposti-koodilla</w:t>
      </w:r>
    </w:p>
    <w:p w14:paraId="33A52A71" w14:textId="02BE2E80" w:rsidR="006B4597" w:rsidRDefault="006B4597" w:rsidP="006B4597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  <w:r w:rsidRPr="006B4597">
        <w:rPr>
          <w:rFonts w:ascii="Georgia" w:hAnsi="Georgia"/>
          <w:lang w:val="fi-FI"/>
        </w:rPr>
        <w:t>Tilaa palautuskoodi osoitteessa posti.fi/</w:t>
      </w:r>
      <w:proofErr w:type="spellStart"/>
      <w:r w:rsidRPr="006B4597">
        <w:rPr>
          <w:rFonts w:ascii="Georgia" w:hAnsi="Georgia"/>
          <w:lang w:val="fi-FI"/>
        </w:rPr>
        <w:t>palautapaketti</w:t>
      </w:r>
      <w:proofErr w:type="spellEnd"/>
      <w:r w:rsidRPr="006B4597">
        <w:rPr>
          <w:rFonts w:ascii="Georgia" w:hAnsi="Georgia"/>
          <w:lang w:val="fi-FI"/>
        </w:rPr>
        <w:t xml:space="preserve"> syöttämällä lähetystunnus (JJFI-alkuinen koodi). Palauta paketti mihin tahansa Postin automaattiin tai postiin saamasi ohjeen mukaan.</w:t>
      </w:r>
    </w:p>
    <w:p w14:paraId="550A9CEC" w14:textId="77777777" w:rsidR="006B4597" w:rsidRPr="006B4597" w:rsidRDefault="006B4597" w:rsidP="006B4597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</w:p>
    <w:p w14:paraId="2C831739" w14:textId="3C1EC025" w:rsidR="006B4597" w:rsidRPr="006B4597" w:rsidRDefault="006B4597" w:rsidP="006B4597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  <w:r w:rsidRPr="006B4597">
        <w:rPr>
          <w:rFonts w:ascii="Georgia" w:hAnsi="Georgia"/>
          <w:lang w:val="fi-FI"/>
        </w:rPr>
        <w:t>Palauttaminen ilman Helposti-koodia</w:t>
      </w:r>
    </w:p>
    <w:p w14:paraId="32A8A6C7" w14:textId="77777777" w:rsidR="006B4597" w:rsidRPr="006B4597" w:rsidRDefault="006B4597" w:rsidP="006B4597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  <w:r w:rsidRPr="006B4597">
        <w:rPr>
          <w:rFonts w:ascii="Georgia" w:hAnsi="Georgia"/>
          <w:lang w:val="fi-FI"/>
        </w:rPr>
        <w:t>Voit palauttaa lähetyksen postin palvelupisteen kautta.</w:t>
      </w:r>
    </w:p>
    <w:p w14:paraId="16DE6B23" w14:textId="0B12F4E4" w:rsidR="006B4597" w:rsidRPr="00913C43" w:rsidRDefault="006B4597" w:rsidP="006B4597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  <w:r w:rsidRPr="006B4597">
        <w:rPr>
          <w:rFonts w:ascii="Georgia" w:hAnsi="Georgia"/>
          <w:lang w:val="fi-FI"/>
        </w:rPr>
        <w:t xml:space="preserve">Kiinnitä lähetyksen päälle meiltä saamasi Asiakaspalautus-osoitekortti tai kirjoita lähetyksen päälle palautustunnuksemme </w:t>
      </w:r>
      <w:r w:rsidRPr="006B4597">
        <w:rPr>
          <w:rFonts w:ascii="Georgia" w:hAnsi="Georgia"/>
          <w:b/>
          <w:bCs/>
          <w:lang w:val="fi-FI"/>
        </w:rPr>
        <w:t>604751</w:t>
      </w:r>
      <w:r w:rsidRPr="006B4597">
        <w:rPr>
          <w:rFonts w:ascii="Georgia" w:hAnsi="Georgia"/>
          <w:lang w:val="fi-FI"/>
        </w:rPr>
        <w:t xml:space="preserve"> ja vie lähetys postiin.</w:t>
      </w:r>
    </w:p>
    <w:p w14:paraId="2CFE431C" w14:textId="77777777" w:rsidR="00B84CB5" w:rsidRDefault="00B84CB5" w:rsidP="004429A3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</w:p>
    <w:p w14:paraId="2C1B5438" w14:textId="0943205E" w:rsidR="00F56153" w:rsidRPr="006B7FFC" w:rsidRDefault="00195E77" w:rsidP="004429A3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  <w:r w:rsidRPr="006B7FFC">
        <w:rPr>
          <w:rFonts w:ascii="Georgia" w:hAnsi="Georgia"/>
          <w:lang w:val="fi-FI"/>
        </w:rPr>
        <w:t xml:space="preserve">Tarkemmat ohjeet </w:t>
      </w:r>
      <w:r w:rsidR="00CA44B0" w:rsidRPr="006B7FFC">
        <w:rPr>
          <w:rFonts w:ascii="Georgia" w:hAnsi="Georgia"/>
          <w:lang w:val="fi-FI"/>
        </w:rPr>
        <w:t>peruuttamisoikeu</w:t>
      </w:r>
      <w:r w:rsidR="00875F4D">
        <w:rPr>
          <w:rFonts w:ascii="Georgia" w:hAnsi="Georgia"/>
          <w:lang w:val="fi-FI"/>
        </w:rPr>
        <w:t>te</w:t>
      </w:r>
      <w:r w:rsidR="00CA44B0" w:rsidRPr="006B7FFC">
        <w:rPr>
          <w:rFonts w:ascii="Georgia" w:hAnsi="Georgia"/>
          <w:lang w:val="fi-FI"/>
        </w:rPr>
        <w:t>en</w:t>
      </w:r>
      <w:r w:rsidR="006C29CA" w:rsidRPr="006B7FFC">
        <w:rPr>
          <w:rFonts w:ascii="Georgia" w:hAnsi="Georgia"/>
          <w:lang w:val="fi-FI"/>
        </w:rPr>
        <w:t>, tuotteiden</w:t>
      </w:r>
      <w:r w:rsidR="00CA44B0" w:rsidRPr="006B7FFC">
        <w:rPr>
          <w:rFonts w:ascii="Georgia" w:hAnsi="Georgia"/>
          <w:lang w:val="fi-FI"/>
        </w:rPr>
        <w:t xml:space="preserve"> vaihtoon</w:t>
      </w:r>
      <w:r w:rsidR="00451918" w:rsidRPr="006B7FFC">
        <w:rPr>
          <w:rFonts w:ascii="Georgia" w:hAnsi="Georgia"/>
          <w:lang w:val="fi-FI"/>
        </w:rPr>
        <w:t xml:space="preserve"> ja </w:t>
      </w:r>
      <w:r w:rsidR="00451918" w:rsidRPr="004429A3">
        <w:rPr>
          <w:rFonts w:ascii="Georgia" w:hAnsi="Georgia"/>
          <w:lang w:val="fi-FI"/>
        </w:rPr>
        <w:t>palautuksiin</w:t>
      </w:r>
      <w:r w:rsidR="00451918" w:rsidRPr="006B7FFC">
        <w:rPr>
          <w:rFonts w:ascii="Georgia" w:hAnsi="Georgia"/>
          <w:lang w:val="fi-FI"/>
        </w:rPr>
        <w:t xml:space="preserve"> sekä</w:t>
      </w:r>
      <w:r w:rsidR="00CA44B0" w:rsidRPr="006B7FFC">
        <w:rPr>
          <w:rFonts w:ascii="Georgia" w:hAnsi="Georgia"/>
          <w:lang w:val="fi-FI"/>
        </w:rPr>
        <w:t xml:space="preserve"> tuotteiden </w:t>
      </w:r>
      <w:r w:rsidR="006C29CA" w:rsidRPr="006B7FFC">
        <w:rPr>
          <w:rFonts w:ascii="Georgia" w:hAnsi="Georgia"/>
          <w:lang w:val="fi-FI"/>
        </w:rPr>
        <w:t>pakkaamiseen</w:t>
      </w:r>
      <w:r w:rsidR="00451918" w:rsidRPr="006B7FFC">
        <w:rPr>
          <w:rFonts w:ascii="Georgia" w:hAnsi="Georgia"/>
          <w:lang w:val="fi-FI"/>
        </w:rPr>
        <w:t xml:space="preserve"> ja maksupalautuksiin</w:t>
      </w:r>
      <w:r w:rsidR="00C3094A" w:rsidRPr="006B7FFC">
        <w:rPr>
          <w:rFonts w:ascii="Georgia" w:hAnsi="Georgia"/>
          <w:lang w:val="fi-FI"/>
        </w:rPr>
        <w:t xml:space="preserve"> </w:t>
      </w:r>
      <w:r w:rsidR="00CA44B0" w:rsidRPr="006B7FFC">
        <w:rPr>
          <w:rFonts w:ascii="Georgia" w:hAnsi="Georgia"/>
          <w:lang w:val="fi-FI"/>
        </w:rPr>
        <w:t>liittyen löydät tämän lomakkeen kääntöpuolelta</w:t>
      </w:r>
      <w:r w:rsidR="00A46AD3">
        <w:rPr>
          <w:rFonts w:ascii="Georgia" w:hAnsi="Georgia"/>
          <w:lang w:val="fi-FI"/>
        </w:rPr>
        <w:t>.</w:t>
      </w:r>
    </w:p>
    <w:p w14:paraId="04BCA573" w14:textId="026FCEC8" w:rsidR="00F56153" w:rsidRPr="00A46AD3" w:rsidRDefault="00F56153" w:rsidP="00B0344C">
      <w:pPr>
        <w:pStyle w:val="Leipteksti"/>
        <w:spacing w:before="2"/>
        <w:jc w:val="both"/>
        <w:rPr>
          <w:rFonts w:ascii="Georgia" w:hAnsi="Georgia"/>
          <w:b/>
          <w:sz w:val="22"/>
          <w:lang w:val="fi-FI"/>
        </w:rPr>
      </w:pPr>
    </w:p>
    <w:p w14:paraId="165C6E0E" w14:textId="77777777" w:rsidR="00A71F0A" w:rsidRPr="00A46AD3" w:rsidRDefault="00A71F0A" w:rsidP="00B0344C">
      <w:pPr>
        <w:pStyle w:val="Leipteksti"/>
        <w:spacing w:before="2"/>
        <w:jc w:val="both"/>
        <w:rPr>
          <w:rFonts w:ascii="Georgia" w:hAnsi="Georgia"/>
          <w:b/>
          <w:sz w:val="22"/>
          <w:lang w:val="fi-FI"/>
        </w:rPr>
      </w:pPr>
    </w:p>
    <w:p w14:paraId="7AE5A80C" w14:textId="6B88E82F" w:rsidR="00483E5F" w:rsidRPr="00407CBA" w:rsidRDefault="00575293" w:rsidP="00407CBA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  <w:r w:rsidRPr="00407CBA">
        <w:rPr>
          <w:rFonts w:ascii="Georgia" w:hAnsi="Georgia"/>
          <w:lang w:val="fi-FI"/>
        </w:rPr>
        <w:t xml:space="preserve">Asiakkaan </w:t>
      </w:r>
      <w:proofErr w:type="gramStart"/>
      <w:r w:rsidRPr="00407CBA">
        <w:rPr>
          <w:rFonts w:ascii="Georgia" w:hAnsi="Georgia"/>
          <w:lang w:val="fi-FI"/>
        </w:rPr>
        <w:t>nimi:</w:t>
      </w:r>
      <w:r w:rsidR="00D71A88" w:rsidRPr="00407CBA">
        <w:rPr>
          <w:rFonts w:ascii="Georgia" w:hAnsi="Georgia"/>
          <w:lang w:val="fi-FI"/>
        </w:rPr>
        <w:t>_</w:t>
      </w:r>
      <w:proofErr w:type="gramEnd"/>
      <w:r w:rsidR="00D71A88" w:rsidRPr="00407CBA">
        <w:rPr>
          <w:rFonts w:ascii="Georgia" w:hAnsi="Georgia"/>
          <w:lang w:val="fi-FI"/>
        </w:rPr>
        <w:t>____________________________</w:t>
      </w:r>
    </w:p>
    <w:p w14:paraId="52A886D2" w14:textId="077BBD9E" w:rsidR="00483E5F" w:rsidRPr="00407CBA" w:rsidRDefault="00483E5F" w:rsidP="00407CBA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  <w:r w:rsidRPr="00483E5F">
        <w:rPr>
          <w:rFonts w:ascii="Georgia" w:hAnsi="Georgia"/>
          <w:lang w:val="fi-FI"/>
        </w:rPr>
        <w:t>Asiakkaan osoite:</w:t>
      </w:r>
      <w:r w:rsidRPr="00407CBA">
        <w:rPr>
          <w:rFonts w:ascii="Georgia" w:hAnsi="Georgia"/>
          <w:lang w:val="fi-FI"/>
        </w:rPr>
        <w:t xml:space="preserve"> ____________________________</w:t>
      </w:r>
    </w:p>
    <w:p w14:paraId="5423DA42" w14:textId="4F882039" w:rsidR="00F56153" w:rsidRPr="00407CBA" w:rsidRDefault="00575293" w:rsidP="00407CBA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  <w:r w:rsidRPr="00407CBA">
        <w:rPr>
          <w:rFonts w:ascii="Georgia" w:hAnsi="Georgia"/>
          <w:lang w:val="fi-FI"/>
        </w:rPr>
        <w:t>Tilaus</w:t>
      </w:r>
      <w:r w:rsidR="00E8662E">
        <w:rPr>
          <w:rFonts w:ascii="Georgia" w:hAnsi="Georgia"/>
          <w:lang w:val="fi-FI"/>
        </w:rPr>
        <w:t>päivä ja tilaus</w:t>
      </w:r>
      <w:r w:rsidRPr="00407CBA">
        <w:rPr>
          <w:rFonts w:ascii="Georgia" w:hAnsi="Georgia"/>
          <w:lang w:val="fi-FI"/>
        </w:rPr>
        <w:t xml:space="preserve">nro:  </w:t>
      </w:r>
      <w:r w:rsidR="00D71A88" w:rsidRPr="00407CBA">
        <w:rPr>
          <w:rFonts w:ascii="Georgia" w:hAnsi="Georgia"/>
          <w:lang w:val="fi-FI"/>
        </w:rPr>
        <w:t>_______________________</w:t>
      </w:r>
    </w:p>
    <w:p w14:paraId="339B2C3E" w14:textId="62FD2694" w:rsidR="002E5BE4" w:rsidRPr="00407CBA" w:rsidRDefault="002E5BE4" w:rsidP="00407CBA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</w:p>
    <w:p w14:paraId="24BDF6BA" w14:textId="00C42CAF" w:rsidR="002E5BE4" w:rsidRPr="00E910BD" w:rsidRDefault="002E5BE4" w:rsidP="00A216A7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  <w:r w:rsidRPr="00E910BD">
        <w:rPr>
          <w:rFonts w:ascii="Georgia" w:hAnsi="Georgia"/>
          <w:lang w:val="fi-FI"/>
        </w:rPr>
        <w:t xml:space="preserve">Ilmoitan, että haluan </w:t>
      </w:r>
      <w:r w:rsidR="009004A7">
        <w:rPr>
          <w:rFonts w:ascii="Georgia" w:hAnsi="Georgia"/>
          <w:lang w:val="fi-FI"/>
        </w:rPr>
        <w:t xml:space="preserve">tehdä </w:t>
      </w:r>
      <w:r w:rsidR="00494008">
        <w:rPr>
          <w:rFonts w:ascii="Georgia" w:hAnsi="Georgia"/>
          <w:lang w:val="fi-FI"/>
        </w:rPr>
        <w:t xml:space="preserve">alla mainitun muutoksen </w:t>
      </w:r>
      <w:r w:rsidRPr="00407CBA">
        <w:rPr>
          <w:rFonts w:ascii="Georgia" w:hAnsi="Georgia"/>
          <w:lang w:val="fi-FI"/>
        </w:rPr>
        <w:t>tekemä</w:t>
      </w:r>
      <w:r w:rsidR="004135FF">
        <w:rPr>
          <w:rFonts w:ascii="Georgia" w:hAnsi="Georgia"/>
          <w:lang w:val="fi-FI"/>
        </w:rPr>
        <w:t>ä</w:t>
      </w:r>
      <w:r w:rsidRPr="00407CBA">
        <w:rPr>
          <w:rFonts w:ascii="Georgia" w:hAnsi="Georgia"/>
          <w:lang w:val="fi-FI"/>
        </w:rPr>
        <w:t>ni</w:t>
      </w:r>
      <w:r w:rsidR="00E910BD" w:rsidRPr="00E910BD">
        <w:rPr>
          <w:rFonts w:ascii="Georgia" w:hAnsi="Georgia"/>
          <w:lang w:val="fi-FI"/>
        </w:rPr>
        <w:t xml:space="preserve"> </w:t>
      </w:r>
      <w:r w:rsidRPr="00E910BD">
        <w:rPr>
          <w:rFonts w:ascii="Georgia" w:hAnsi="Georgia"/>
          <w:lang w:val="fi-FI"/>
        </w:rPr>
        <w:t>sopimuks</w:t>
      </w:r>
      <w:r w:rsidR="004135FF">
        <w:rPr>
          <w:rFonts w:ascii="Georgia" w:hAnsi="Georgia"/>
          <w:lang w:val="fi-FI"/>
        </w:rPr>
        <w:t>e</w:t>
      </w:r>
      <w:r w:rsidRPr="00E910BD">
        <w:rPr>
          <w:rFonts w:ascii="Georgia" w:hAnsi="Georgia"/>
          <w:lang w:val="fi-FI"/>
        </w:rPr>
        <w:t xml:space="preserve">en, joka koskee </w:t>
      </w:r>
      <w:proofErr w:type="spellStart"/>
      <w:r w:rsidR="00F91918">
        <w:rPr>
          <w:rFonts w:ascii="Georgia" w:hAnsi="Georgia"/>
          <w:lang w:val="fi-FI"/>
        </w:rPr>
        <w:t>TTNordicin</w:t>
      </w:r>
      <w:proofErr w:type="spellEnd"/>
      <w:r w:rsidR="00F91918">
        <w:rPr>
          <w:rFonts w:ascii="Georgia" w:hAnsi="Georgia"/>
          <w:lang w:val="fi-FI"/>
        </w:rPr>
        <w:t xml:space="preserve"> </w:t>
      </w:r>
      <w:r w:rsidR="00A8075B">
        <w:rPr>
          <w:rFonts w:ascii="Georgia" w:hAnsi="Georgia"/>
          <w:lang w:val="fi-FI"/>
        </w:rPr>
        <w:t xml:space="preserve">verkkokaupassa myytävien </w:t>
      </w:r>
      <w:r w:rsidR="00E910BD" w:rsidRPr="00E910BD">
        <w:rPr>
          <w:rFonts w:ascii="Georgia" w:hAnsi="Georgia"/>
          <w:lang w:val="fi-FI"/>
        </w:rPr>
        <w:t xml:space="preserve">tuotteiden </w:t>
      </w:r>
      <w:r w:rsidRPr="00E910BD">
        <w:rPr>
          <w:rFonts w:ascii="Georgia" w:hAnsi="Georgia"/>
          <w:lang w:val="fi-FI"/>
        </w:rPr>
        <w:t>toimittamista</w:t>
      </w:r>
      <w:r w:rsidR="00E910BD" w:rsidRPr="00E910BD">
        <w:rPr>
          <w:rFonts w:ascii="Georgia" w:hAnsi="Georgia"/>
          <w:lang w:val="fi-FI"/>
        </w:rPr>
        <w:t>:</w:t>
      </w:r>
    </w:p>
    <w:p w14:paraId="7E78F9A1" w14:textId="77777777" w:rsidR="00F56153" w:rsidRPr="00E910BD" w:rsidRDefault="00F56153" w:rsidP="00407CBA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980"/>
        <w:gridCol w:w="854"/>
        <w:gridCol w:w="2612"/>
        <w:gridCol w:w="3024"/>
      </w:tblGrid>
      <w:tr w:rsidR="00F56153" w:rsidRPr="006B7FFC" w14:paraId="6FDA1A69" w14:textId="77777777" w:rsidTr="00AD617B">
        <w:trPr>
          <w:trHeight w:val="757"/>
        </w:trPr>
        <w:tc>
          <w:tcPr>
            <w:tcW w:w="1358" w:type="dxa"/>
          </w:tcPr>
          <w:p w14:paraId="020D85A9" w14:textId="77777777" w:rsidR="00F56153" w:rsidRPr="0061025B" w:rsidRDefault="00575293" w:rsidP="00B0344C">
            <w:pPr>
              <w:pStyle w:val="TableParagraph"/>
              <w:spacing w:line="250" w:lineRule="exact"/>
              <w:ind w:left="108"/>
              <w:jc w:val="both"/>
              <w:rPr>
                <w:rFonts w:ascii="Georgia" w:hAnsi="Georgia"/>
                <w:sz w:val="18"/>
                <w:szCs w:val="18"/>
              </w:rPr>
            </w:pPr>
            <w:r w:rsidRPr="0061025B">
              <w:rPr>
                <w:rFonts w:ascii="Georgia" w:hAnsi="Georgia"/>
                <w:sz w:val="18"/>
                <w:szCs w:val="18"/>
              </w:rPr>
              <w:t>SYYKOODI</w:t>
            </w:r>
          </w:p>
        </w:tc>
        <w:tc>
          <w:tcPr>
            <w:tcW w:w="1980" w:type="dxa"/>
          </w:tcPr>
          <w:p w14:paraId="5BCD54B9" w14:textId="77777777" w:rsidR="00F56153" w:rsidRPr="0061025B" w:rsidRDefault="00575293" w:rsidP="00B0344C">
            <w:pPr>
              <w:pStyle w:val="TableParagraph"/>
              <w:spacing w:line="250" w:lineRule="exact"/>
              <w:ind w:left="108"/>
              <w:jc w:val="both"/>
              <w:rPr>
                <w:rFonts w:ascii="Georgia" w:hAnsi="Georgia"/>
                <w:sz w:val="18"/>
                <w:szCs w:val="18"/>
              </w:rPr>
            </w:pPr>
            <w:r w:rsidRPr="0061025B">
              <w:rPr>
                <w:rFonts w:ascii="Georgia" w:hAnsi="Georgia"/>
                <w:sz w:val="18"/>
                <w:szCs w:val="18"/>
              </w:rPr>
              <w:t>TUOTENRO</w:t>
            </w:r>
          </w:p>
        </w:tc>
        <w:tc>
          <w:tcPr>
            <w:tcW w:w="854" w:type="dxa"/>
          </w:tcPr>
          <w:p w14:paraId="6F381D1D" w14:textId="77777777" w:rsidR="00F56153" w:rsidRPr="0061025B" w:rsidRDefault="00575293" w:rsidP="00B0344C">
            <w:pPr>
              <w:pStyle w:val="TableParagraph"/>
              <w:spacing w:line="250" w:lineRule="exact"/>
              <w:ind w:left="111"/>
              <w:jc w:val="both"/>
              <w:rPr>
                <w:rFonts w:ascii="Georgia" w:hAnsi="Georgia"/>
                <w:sz w:val="18"/>
                <w:szCs w:val="18"/>
              </w:rPr>
            </w:pPr>
            <w:r w:rsidRPr="0061025B">
              <w:rPr>
                <w:rFonts w:ascii="Georgia" w:hAnsi="Georgia"/>
                <w:sz w:val="18"/>
                <w:szCs w:val="18"/>
              </w:rPr>
              <w:t>KPL</w:t>
            </w:r>
          </w:p>
        </w:tc>
        <w:tc>
          <w:tcPr>
            <w:tcW w:w="2612" w:type="dxa"/>
          </w:tcPr>
          <w:p w14:paraId="1F410A96" w14:textId="77777777" w:rsidR="00DC3DA7" w:rsidRPr="0061025B" w:rsidRDefault="00963241" w:rsidP="00963241">
            <w:pPr>
              <w:pStyle w:val="TableParagraph"/>
              <w:ind w:left="108" w:right="1522"/>
              <w:rPr>
                <w:rFonts w:ascii="Georgia" w:hAnsi="Georgia"/>
                <w:sz w:val="18"/>
                <w:szCs w:val="18"/>
                <w:lang w:val="fi-FI"/>
              </w:rPr>
            </w:pPr>
            <w:r w:rsidRPr="0061025B">
              <w:rPr>
                <w:rFonts w:ascii="Georgia" w:hAnsi="Georgia"/>
                <w:sz w:val="18"/>
                <w:szCs w:val="18"/>
                <w:lang w:val="fi-FI"/>
              </w:rPr>
              <w:t>VAIHTO/</w:t>
            </w:r>
          </w:p>
          <w:p w14:paraId="56C1E58F" w14:textId="571558DD" w:rsidR="00F56153" w:rsidRPr="0061025B" w:rsidRDefault="00DC3DA7" w:rsidP="00963241">
            <w:pPr>
              <w:pStyle w:val="TableParagraph"/>
              <w:ind w:left="108" w:right="1522"/>
              <w:rPr>
                <w:rFonts w:ascii="Georgia" w:hAnsi="Georgia"/>
                <w:sz w:val="18"/>
                <w:szCs w:val="18"/>
                <w:lang w:val="fi-FI"/>
              </w:rPr>
            </w:pPr>
            <w:r w:rsidRPr="0061025B">
              <w:rPr>
                <w:rFonts w:ascii="Georgia" w:hAnsi="Georgia"/>
                <w:sz w:val="18"/>
                <w:szCs w:val="18"/>
                <w:lang w:val="fi-FI"/>
              </w:rPr>
              <w:t>MIKÄ TUOTE</w:t>
            </w:r>
            <w:r w:rsidR="000F29E1" w:rsidRPr="0061025B">
              <w:rPr>
                <w:rFonts w:ascii="Georgia" w:hAnsi="Georgia"/>
                <w:sz w:val="18"/>
                <w:szCs w:val="18"/>
                <w:lang w:val="fi-FI"/>
              </w:rPr>
              <w:t xml:space="preserve"> JA KOKO</w:t>
            </w:r>
            <w:r w:rsidR="00963241" w:rsidRPr="0061025B">
              <w:rPr>
                <w:rFonts w:ascii="Georgia" w:hAnsi="Georgia"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3024" w:type="dxa"/>
          </w:tcPr>
          <w:p w14:paraId="2CC72B6F" w14:textId="70B54E61" w:rsidR="00F56153" w:rsidRPr="0061025B" w:rsidRDefault="00575293" w:rsidP="00467F92">
            <w:pPr>
              <w:pStyle w:val="TableParagraph"/>
              <w:ind w:right="1122"/>
              <w:jc w:val="both"/>
              <w:rPr>
                <w:rFonts w:ascii="Georgia" w:hAnsi="Georgia"/>
                <w:sz w:val="18"/>
                <w:szCs w:val="18"/>
              </w:rPr>
            </w:pPr>
            <w:r w:rsidRPr="0061025B">
              <w:rPr>
                <w:rFonts w:ascii="Georgia" w:hAnsi="Georgia"/>
                <w:sz w:val="18"/>
                <w:szCs w:val="18"/>
              </w:rPr>
              <w:t>TUOTE VIALLINEN</w:t>
            </w:r>
            <w:r w:rsidR="00467F92" w:rsidRPr="0061025B">
              <w:rPr>
                <w:rFonts w:ascii="Georgia" w:hAnsi="Georgia"/>
                <w:sz w:val="18"/>
                <w:szCs w:val="18"/>
                <w:lang w:val="fi-FI"/>
              </w:rPr>
              <w:t>/</w:t>
            </w:r>
            <w:r w:rsidR="00AD0885" w:rsidRPr="0061025B">
              <w:rPr>
                <w:rFonts w:ascii="Georgia" w:hAnsi="Georgia"/>
                <w:sz w:val="18"/>
                <w:szCs w:val="18"/>
                <w:lang w:val="fi-FI"/>
              </w:rPr>
              <w:t xml:space="preserve"> </w:t>
            </w:r>
            <w:r w:rsidRPr="0061025B">
              <w:rPr>
                <w:rFonts w:ascii="Georgia" w:hAnsi="Georgia"/>
                <w:sz w:val="18"/>
                <w:szCs w:val="18"/>
              </w:rPr>
              <w:t>PALAUTUKSEN SYY</w:t>
            </w:r>
          </w:p>
        </w:tc>
      </w:tr>
      <w:tr w:rsidR="00F56153" w:rsidRPr="006B7FFC" w14:paraId="70C12195" w14:textId="77777777" w:rsidTr="00AD617B">
        <w:trPr>
          <w:trHeight w:val="455"/>
        </w:trPr>
        <w:tc>
          <w:tcPr>
            <w:tcW w:w="1358" w:type="dxa"/>
          </w:tcPr>
          <w:p w14:paraId="1D342D3A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980" w:type="dxa"/>
          </w:tcPr>
          <w:p w14:paraId="75B7BFF1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854" w:type="dxa"/>
          </w:tcPr>
          <w:p w14:paraId="254B7165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2612" w:type="dxa"/>
          </w:tcPr>
          <w:p w14:paraId="5A49F872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3024" w:type="dxa"/>
          </w:tcPr>
          <w:p w14:paraId="62CD1590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</w:tr>
      <w:tr w:rsidR="00F56153" w:rsidRPr="006B7FFC" w14:paraId="20BDACD6" w14:textId="77777777" w:rsidTr="00AD617B">
        <w:trPr>
          <w:trHeight w:val="453"/>
        </w:trPr>
        <w:tc>
          <w:tcPr>
            <w:tcW w:w="1358" w:type="dxa"/>
          </w:tcPr>
          <w:p w14:paraId="3C323D07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980" w:type="dxa"/>
          </w:tcPr>
          <w:p w14:paraId="6E5BFE98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854" w:type="dxa"/>
          </w:tcPr>
          <w:p w14:paraId="5A43113E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2612" w:type="dxa"/>
          </w:tcPr>
          <w:p w14:paraId="59F95376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3024" w:type="dxa"/>
          </w:tcPr>
          <w:p w14:paraId="4D03AAD6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</w:tr>
      <w:tr w:rsidR="00F56153" w:rsidRPr="006B7FFC" w14:paraId="16FB8A41" w14:textId="77777777" w:rsidTr="00AD617B">
        <w:trPr>
          <w:trHeight w:val="453"/>
        </w:trPr>
        <w:tc>
          <w:tcPr>
            <w:tcW w:w="1358" w:type="dxa"/>
          </w:tcPr>
          <w:p w14:paraId="279C4019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980" w:type="dxa"/>
          </w:tcPr>
          <w:p w14:paraId="3053B4F5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854" w:type="dxa"/>
          </w:tcPr>
          <w:p w14:paraId="1651E57C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2612" w:type="dxa"/>
          </w:tcPr>
          <w:p w14:paraId="5EDD8EA7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3024" w:type="dxa"/>
          </w:tcPr>
          <w:p w14:paraId="74B676E1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</w:tr>
      <w:tr w:rsidR="00F56153" w:rsidRPr="006B7FFC" w14:paraId="7C75117B" w14:textId="77777777" w:rsidTr="00AD617B">
        <w:trPr>
          <w:trHeight w:val="455"/>
        </w:trPr>
        <w:tc>
          <w:tcPr>
            <w:tcW w:w="1358" w:type="dxa"/>
          </w:tcPr>
          <w:p w14:paraId="4AF3A479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980" w:type="dxa"/>
          </w:tcPr>
          <w:p w14:paraId="7FF98D05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854" w:type="dxa"/>
          </w:tcPr>
          <w:p w14:paraId="23A3FB91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2612" w:type="dxa"/>
          </w:tcPr>
          <w:p w14:paraId="64F6C22A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3024" w:type="dxa"/>
          </w:tcPr>
          <w:p w14:paraId="6983B2F3" w14:textId="77777777" w:rsidR="00F56153" w:rsidRPr="006B7FFC" w:rsidRDefault="00F56153" w:rsidP="00B0344C">
            <w:pPr>
              <w:pStyle w:val="TableParagraph"/>
              <w:jc w:val="both"/>
              <w:rPr>
                <w:rFonts w:ascii="Georgia" w:hAnsi="Georgia"/>
                <w:sz w:val="18"/>
              </w:rPr>
            </w:pPr>
          </w:p>
        </w:tc>
      </w:tr>
    </w:tbl>
    <w:p w14:paraId="71A4E4F8" w14:textId="77777777" w:rsidR="00F56153" w:rsidRPr="00AD617B" w:rsidRDefault="00575293" w:rsidP="00B0344C">
      <w:pPr>
        <w:spacing w:line="207" w:lineRule="exact"/>
        <w:ind w:left="213"/>
        <w:jc w:val="both"/>
        <w:rPr>
          <w:rFonts w:ascii="Georgia" w:hAnsi="Georgia"/>
          <w:sz w:val="16"/>
          <w:szCs w:val="16"/>
        </w:rPr>
      </w:pPr>
      <w:r w:rsidRPr="00AD617B">
        <w:rPr>
          <w:rFonts w:ascii="Georgia" w:hAnsi="Georgia"/>
          <w:sz w:val="16"/>
          <w:szCs w:val="16"/>
        </w:rPr>
        <w:t>Syykoodit:</w:t>
      </w:r>
    </w:p>
    <w:p w14:paraId="5DF0F1A2" w14:textId="7AA25CA3" w:rsidR="00F56153" w:rsidRPr="00A46AD3" w:rsidRDefault="00575293" w:rsidP="00B0344C">
      <w:pPr>
        <w:pStyle w:val="Luettelokappale"/>
        <w:numPr>
          <w:ilvl w:val="0"/>
          <w:numId w:val="1"/>
        </w:numPr>
        <w:tabs>
          <w:tab w:val="left" w:pos="424"/>
        </w:tabs>
        <w:ind w:hanging="210"/>
        <w:jc w:val="both"/>
        <w:rPr>
          <w:rFonts w:ascii="Georgia" w:hAnsi="Georgia"/>
          <w:sz w:val="16"/>
          <w:szCs w:val="16"/>
          <w:lang w:val="fi-FI"/>
        </w:rPr>
      </w:pPr>
      <w:r w:rsidRPr="00A46AD3">
        <w:rPr>
          <w:rFonts w:ascii="Georgia" w:hAnsi="Georgia"/>
          <w:sz w:val="16"/>
          <w:szCs w:val="16"/>
          <w:lang w:val="fi-FI"/>
        </w:rPr>
        <w:t>väärä tuote tai koko, vaihto oikeaan tuotteeseen</w:t>
      </w:r>
      <w:r w:rsidR="00970E9C">
        <w:rPr>
          <w:rFonts w:ascii="Georgia" w:hAnsi="Georgia"/>
          <w:sz w:val="16"/>
          <w:szCs w:val="16"/>
          <w:lang w:val="fi-FI"/>
        </w:rPr>
        <w:t xml:space="preserve"> tai kokoon</w:t>
      </w:r>
      <w:r w:rsidR="009A4E0E">
        <w:rPr>
          <w:rFonts w:ascii="Georgia" w:hAnsi="Georgia"/>
          <w:sz w:val="16"/>
          <w:szCs w:val="16"/>
          <w:lang w:val="fi-FI"/>
        </w:rPr>
        <w:t xml:space="preserve"> </w:t>
      </w:r>
      <w:r w:rsidR="000F29E1">
        <w:rPr>
          <w:rFonts w:ascii="Georgia" w:hAnsi="Georgia"/>
          <w:sz w:val="16"/>
          <w:szCs w:val="16"/>
          <w:lang w:val="fi-FI"/>
        </w:rPr>
        <w:t>–</w:t>
      </w:r>
      <w:r w:rsidR="009A4E0E">
        <w:rPr>
          <w:rFonts w:ascii="Georgia" w:hAnsi="Georgia"/>
          <w:sz w:val="16"/>
          <w:szCs w:val="16"/>
          <w:lang w:val="fi-FI"/>
        </w:rPr>
        <w:t xml:space="preserve"> </w:t>
      </w:r>
      <w:r w:rsidR="000F29E1">
        <w:rPr>
          <w:rFonts w:ascii="Georgia" w:hAnsi="Georgia"/>
          <w:sz w:val="16"/>
          <w:szCs w:val="16"/>
          <w:lang w:val="fi-FI"/>
        </w:rPr>
        <w:t>täytä tilattava tuote ja koko</w:t>
      </w:r>
    </w:p>
    <w:p w14:paraId="7F72B149" w14:textId="77777777" w:rsidR="00F56153" w:rsidRPr="00A46AD3" w:rsidRDefault="00575293" w:rsidP="00B0344C">
      <w:pPr>
        <w:pStyle w:val="Luettelokappale"/>
        <w:numPr>
          <w:ilvl w:val="0"/>
          <w:numId w:val="1"/>
        </w:numPr>
        <w:tabs>
          <w:tab w:val="left" w:pos="424"/>
        </w:tabs>
        <w:spacing w:before="2"/>
        <w:ind w:hanging="210"/>
        <w:jc w:val="both"/>
        <w:rPr>
          <w:rFonts w:ascii="Georgia" w:hAnsi="Georgia"/>
          <w:sz w:val="16"/>
          <w:szCs w:val="16"/>
          <w:lang w:val="fi-FI"/>
        </w:rPr>
      </w:pPr>
      <w:r w:rsidRPr="00A46AD3">
        <w:rPr>
          <w:rFonts w:ascii="Georgia" w:hAnsi="Georgia"/>
          <w:sz w:val="16"/>
          <w:szCs w:val="16"/>
          <w:lang w:val="fi-FI"/>
        </w:rPr>
        <w:t>väärä tuote tai koko, palautus (rahat</w:t>
      </w:r>
      <w:r w:rsidRPr="00A46AD3">
        <w:rPr>
          <w:rFonts w:ascii="Georgia" w:hAnsi="Georgia"/>
          <w:spacing w:val="-4"/>
          <w:sz w:val="16"/>
          <w:szCs w:val="16"/>
          <w:lang w:val="fi-FI"/>
        </w:rPr>
        <w:t xml:space="preserve"> </w:t>
      </w:r>
      <w:r w:rsidRPr="00A46AD3">
        <w:rPr>
          <w:rFonts w:ascii="Georgia" w:hAnsi="Georgia"/>
          <w:sz w:val="16"/>
          <w:szCs w:val="16"/>
          <w:lang w:val="fi-FI"/>
        </w:rPr>
        <w:t>tilille)</w:t>
      </w:r>
    </w:p>
    <w:p w14:paraId="6E082AC3" w14:textId="08FE8A4D" w:rsidR="00F56153" w:rsidRPr="00AD617B" w:rsidRDefault="00575293" w:rsidP="00B0344C">
      <w:pPr>
        <w:pStyle w:val="Luettelokappale"/>
        <w:numPr>
          <w:ilvl w:val="0"/>
          <w:numId w:val="1"/>
        </w:numPr>
        <w:tabs>
          <w:tab w:val="left" w:pos="424"/>
        </w:tabs>
        <w:spacing w:line="206" w:lineRule="exact"/>
        <w:ind w:hanging="210"/>
        <w:jc w:val="both"/>
        <w:rPr>
          <w:rFonts w:ascii="Georgia" w:hAnsi="Georgia"/>
          <w:sz w:val="16"/>
          <w:szCs w:val="16"/>
        </w:rPr>
      </w:pPr>
      <w:proofErr w:type="spellStart"/>
      <w:r w:rsidRPr="00AD617B">
        <w:rPr>
          <w:rFonts w:ascii="Georgia" w:hAnsi="Georgia"/>
          <w:sz w:val="16"/>
          <w:szCs w:val="16"/>
        </w:rPr>
        <w:t>viallinen</w:t>
      </w:r>
      <w:proofErr w:type="spellEnd"/>
      <w:r w:rsidRPr="00AD617B">
        <w:rPr>
          <w:rFonts w:ascii="Georgia" w:hAnsi="Georgia"/>
          <w:sz w:val="16"/>
          <w:szCs w:val="16"/>
        </w:rPr>
        <w:t xml:space="preserve"> </w:t>
      </w:r>
      <w:proofErr w:type="spellStart"/>
      <w:r w:rsidRPr="00AD617B">
        <w:rPr>
          <w:rFonts w:ascii="Georgia" w:hAnsi="Georgia"/>
          <w:sz w:val="16"/>
          <w:szCs w:val="16"/>
        </w:rPr>
        <w:t>tuote</w:t>
      </w:r>
      <w:proofErr w:type="spellEnd"/>
      <w:r w:rsidR="009A4E0E">
        <w:rPr>
          <w:rFonts w:ascii="Georgia" w:hAnsi="Georgia"/>
          <w:sz w:val="16"/>
          <w:szCs w:val="16"/>
          <w:lang w:val="fi-FI"/>
        </w:rPr>
        <w:t xml:space="preserve"> -</w:t>
      </w:r>
      <w:r w:rsidRPr="00AD617B">
        <w:rPr>
          <w:rFonts w:ascii="Georgia" w:hAnsi="Georgia"/>
          <w:sz w:val="16"/>
          <w:szCs w:val="16"/>
        </w:rPr>
        <w:t xml:space="preserve"> täytä palautuksen</w:t>
      </w:r>
      <w:r w:rsidRPr="00AD617B">
        <w:rPr>
          <w:rFonts w:ascii="Georgia" w:hAnsi="Georgia"/>
          <w:spacing w:val="-3"/>
          <w:sz w:val="16"/>
          <w:szCs w:val="16"/>
        </w:rPr>
        <w:t xml:space="preserve"> </w:t>
      </w:r>
      <w:r w:rsidRPr="00AD617B">
        <w:rPr>
          <w:rFonts w:ascii="Georgia" w:hAnsi="Georgia"/>
          <w:sz w:val="16"/>
          <w:szCs w:val="16"/>
        </w:rPr>
        <w:t>syy</w:t>
      </w:r>
    </w:p>
    <w:p w14:paraId="4A5D74BF" w14:textId="025D1009" w:rsidR="00F56153" w:rsidRPr="00AD617B" w:rsidRDefault="006F7AA7" w:rsidP="00B0344C">
      <w:pPr>
        <w:pStyle w:val="Luettelokappale"/>
        <w:numPr>
          <w:ilvl w:val="0"/>
          <w:numId w:val="1"/>
        </w:numPr>
        <w:tabs>
          <w:tab w:val="left" w:pos="424"/>
        </w:tabs>
        <w:ind w:hanging="210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  <w:lang w:val="fi-FI"/>
        </w:rPr>
        <w:t>sopimuksen peruuttaminen muun syyn johdosta</w:t>
      </w:r>
    </w:p>
    <w:p w14:paraId="7E54B19A" w14:textId="77777777" w:rsidR="00F56153" w:rsidRPr="006B7FFC" w:rsidRDefault="00F56153" w:rsidP="00B0344C">
      <w:pPr>
        <w:pStyle w:val="Leipteksti"/>
        <w:spacing w:before="9"/>
        <w:jc w:val="both"/>
        <w:rPr>
          <w:rFonts w:ascii="Georgia" w:hAnsi="Georgia"/>
          <w:sz w:val="19"/>
        </w:rPr>
      </w:pPr>
    </w:p>
    <w:p w14:paraId="122E6892" w14:textId="2C69BE24" w:rsidR="00F56153" w:rsidRPr="00576022" w:rsidRDefault="004E5D73" w:rsidP="00B0344C">
      <w:pPr>
        <w:pStyle w:val="Leipteksti"/>
        <w:spacing w:before="1"/>
        <w:ind w:left="213" w:right="675"/>
        <w:jc w:val="both"/>
        <w:rPr>
          <w:rFonts w:ascii="Georgia" w:eastAsia="Times New Roman" w:hAnsi="Georgia"/>
          <w:color w:val="38383B"/>
          <w:lang w:val="fi-FI"/>
        </w:rPr>
      </w:pPr>
      <w:r>
        <w:rPr>
          <w:rFonts w:ascii="Georgia" w:eastAsia="Times New Roman" w:hAnsi="Georgia"/>
          <w:color w:val="38383B"/>
          <w:lang w:val="fi-FI"/>
        </w:rPr>
        <w:t>Maksunp</w:t>
      </w:r>
      <w:r w:rsidRPr="00A46AD3">
        <w:rPr>
          <w:rFonts w:ascii="Georgia" w:eastAsia="Times New Roman" w:hAnsi="Georgia"/>
          <w:color w:val="38383B"/>
          <w:lang w:val="fi-FI"/>
        </w:rPr>
        <w:t xml:space="preserve">alautus käsitellään 14 vuorokauden kuluessa ilmoituksesi saapumisesta käyttäen samaa </w:t>
      </w:r>
      <w:r w:rsidRPr="00A46AD3">
        <w:rPr>
          <w:rFonts w:ascii="Georgia" w:hAnsi="Georgia"/>
          <w:lang w:val="fi-FI"/>
        </w:rPr>
        <w:t>maksutapaa</w:t>
      </w:r>
      <w:r w:rsidRPr="00A46AD3">
        <w:rPr>
          <w:rFonts w:ascii="Georgia" w:eastAsia="Times New Roman" w:hAnsi="Georgia"/>
          <w:color w:val="38383B"/>
          <w:lang w:val="fi-FI"/>
        </w:rPr>
        <w:t xml:space="preserve">, jota käytit </w:t>
      </w:r>
      <w:r w:rsidRPr="006B7FFC">
        <w:rPr>
          <w:rFonts w:ascii="Georgia" w:eastAsia="Times New Roman" w:hAnsi="Georgia"/>
          <w:color w:val="38383B"/>
          <w:lang w:val="fi-FI"/>
        </w:rPr>
        <w:t>t</w:t>
      </w:r>
      <w:r w:rsidRPr="00A46AD3">
        <w:rPr>
          <w:rFonts w:ascii="Georgia" w:eastAsia="Times New Roman" w:hAnsi="Georgia"/>
          <w:color w:val="38383B"/>
          <w:lang w:val="fi-FI"/>
        </w:rPr>
        <w:t xml:space="preserve">uotteet tilatessasi. </w:t>
      </w:r>
      <w:proofErr w:type="spellStart"/>
      <w:r w:rsidRPr="00A46AD3">
        <w:rPr>
          <w:rFonts w:ascii="Georgia" w:eastAsia="Times New Roman" w:hAnsi="Georgia"/>
          <w:color w:val="38383B"/>
          <w:lang w:val="fi-FI"/>
        </w:rPr>
        <w:t>TTNordicilla</w:t>
      </w:r>
      <w:proofErr w:type="spellEnd"/>
      <w:r w:rsidRPr="00A46AD3">
        <w:rPr>
          <w:rFonts w:ascii="Georgia" w:eastAsia="Times New Roman" w:hAnsi="Georgia"/>
          <w:color w:val="38383B"/>
          <w:lang w:val="fi-FI"/>
        </w:rPr>
        <w:t xml:space="preserve"> on </w:t>
      </w:r>
      <w:r>
        <w:rPr>
          <w:rFonts w:ascii="Georgia" w:eastAsia="Times New Roman" w:hAnsi="Georgia"/>
          <w:color w:val="38383B"/>
          <w:lang w:val="fi-FI"/>
        </w:rPr>
        <w:t xml:space="preserve">kuitenkin </w:t>
      </w:r>
      <w:r w:rsidRPr="00A46AD3">
        <w:rPr>
          <w:rFonts w:ascii="Georgia" w:eastAsia="Times New Roman" w:hAnsi="Georgia"/>
          <w:color w:val="38383B"/>
          <w:lang w:val="fi-FI"/>
        </w:rPr>
        <w:t xml:space="preserve">oikeus pidättyä maksun palautuksesta, kunnes </w:t>
      </w:r>
      <w:r>
        <w:rPr>
          <w:rFonts w:ascii="Georgia" w:eastAsia="Times New Roman" w:hAnsi="Georgia"/>
          <w:color w:val="38383B"/>
          <w:lang w:val="fi-FI"/>
        </w:rPr>
        <w:t>olemme</w:t>
      </w:r>
      <w:r w:rsidRPr="00A46AD3">
        <w:rPr>
          <w:rFonts w:ascii="Georgia" w:eastAsia="Times New Roman" w:hAnsi="Georgia"/>
          <w:color w:val="38383B"/>
          <w:lang w:val="fi-FI"/>
        </w:rPr>
        <w:t xml:space="preserve"> saan</w:t>
      </w:r>
      <w:r>
        <w:rPr>
          <w:rFonts w:ascii="Georgia" w:eastAsia="Times New Roman" w:hAnsi="Georgia"/>
          <w:color w:val="38383B"/>
          <w:lang w:val="fi-FI"/>
        </w:rPr>
        <w:t>ee</w:t>
      </w:r>
      <w:r w:rsidRPr="00A46AD3">
        <w:rPr>
          <w:rFonts w:ascii="Georgia" w:eastAsia="Times New Roman" w:hAnsi="Georgia"/>
          <w:color w:val="38383B"/>
          <w:lang w:val="fi-FI"/>
        </w:rPr>
        <w:t xml:space="preserve">t palautetut </w:t>
      </w:r>
      <w:r w:rsidRPr="006B7FFC">
        <w:rPr>
          <w:rFonts w:ascii="Georgia" w:eastAsia="Times New Roman" w:hAnsi="Georgia"/>
          <w:color w:val="38383B"/>
          <w:lang w:val="fi-FI"/>
        </w:rPr>
        <w:t>t</w:t>
      </w:r>
      <w:r w:rsidRPr="00A46AD3">
        <w:rPr>
          <w:rFonts w:ascii="Georgia" w:eastAsia="Times New Roman" w:hAnsi="Georgia"/>
          <w:color w:val="38383B"/>
          <w:lang w:val="fi-FI"/>
        </w:rPr>
        <w:t xml:space="preserve">uotteet takaisin tai kunnes olet todistanut </w:t>
      </w:r>
      <w:proofErr w:type="spellStart"/>
      <w:r w:rsidRPr="00A46AD3">
        <w:rPr>
          <w:rFonts w:ascii="Georgia" w:eastAsia="Times New Roman" w:hAnsi="Georgia"/>
          <w:color w:val="38383B"/>
          <w:lang w:val="fi-FI"/>
        </w:rPr>
        <w:t>TTNordicille</w:t>
      </w:r>
      <w:proofErr w:type="spellEnd"/>
      <w:r w:rsidRPr="00A46AD3">
        <w:rPr>
          <w:rFonts w:ascii="Georgia" w:eastAsia="Times New Roman" w:hAnsi="Georgia"/>
          <w:color w:val="38383B"/>
          <w:lang w:val="fi-FI"/>
        </w:rPr>
        <w:t xml:space="preserve"> lähettäneesi </w:t>
      </w:r>
      <w:r w:rsidRPr="006B7FFC">
        <w:rPr>
          <w:rFonts w:ascii="Georgia" w:eastAsia="Times New Roman" w:hAnsi="Georgia"/>
          <w:color w:val="38383B"/>
          <w:lang w:val="fi-FI"/>
        </w:rPr>
        <w:t>t</w:t>
      </w:r>
      <w:r w:rsidRPr="00A46AD3">
        <w:rPr>
          <w:rFonts w:ascii="Georgia" w:eastAsia="Times New Roman" w:hAnsi="Georgia"/>
          <w:color w:val="38383B"/>
          <w:lang w:val="fi-FI"/>
        </w:rPr>
        <w:t>uotteet takaisin.</w:t>
      </w:r>
      <w:r w:rsidR="00576022" w:rsidRPr="00A46AD3">
        <w:rPr>
          <w:rFonts w:ascii="Georgia" w:eastAsia="Times New Roman" w:hAnsi="Georgia"/>
          <w:color w:val="38383B"/>
          <w:lang w:val="fi-FI"/>
        </w:rPr>
        <w:t xml:space="preserve"> </w:t>
      </w:r>
      <w:r w:rsidR="00576022">
        <w:rPr>
          <w:rFonts w:ascii="Georgia" w:eastAsia="Times New Roman" w:hAnsi="Georgia"/>
          <w:color w:val="38383B"/>
          <w:lang w:val="fi-FI"/>
        </w:rPr>
        <w:t xml:space="preserve"> </w:t>
      </w:r>
    </w:p>
    <w:p w14:paraId="196E53D3" w14:textId="77777777" w:rsidR="00F56153" w:rsidRPr="00A46AD3" w:rsidRDefault="00F56153" w:rsidP="00B0344C">
      <w:pPr>
        <w:pStyle w:val="Leipteksti"/>
        <w:jc w:val="both"/>
        <w:rPr>
          <w:rFonts w:ascii="Georgia" w:hAnsi="Georgia"/>
          <w:lang w:val="fi-FI"/>
        </w:rPr>
      </w:pPr>
    </w:p>
    <w:p w14:paraId="389294A1" w14:textId="4B6C689C" w:rsidR="00F56153" w:rsidRPr="00A46AD3" w:rsidRDefault="00C50FD7" w:rsidP="00B0344C">
      <w:pPr>
        <w:pStyle w:val="Leipteksti"/>
        <w:spacing w:before="2"/>
        <w:jc w:val="both"/>
        <w:rPr>
          <w:rFonts w:ascii="Georgia" w:hAnsi="Georgia"/>
          <w:sz w:val="15"/>
          <w:lang w:val="fi-FI"/>
        </w:rPr>
      </w:pPr>
      <w:r w:rsidRPr="006B7FFC"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CC4413B" wp14:editId="4C3FECCE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2116455" cy="0"/>
                <wp:effectExtent l="5080" t="10160" r="12065" b="889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48129" id="Line 5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05pt" to="223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ZC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" strokeweight=".22136mm">
                <w10:wrap type="topAndBottom" anchorx="page"/>
              </v:line>
            </w:pict>
          </mc:Fallback>
        </mc:AlternateContent>
      </w:r>
      <w:r w:rsidRPr="006B7FFC"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0074E94" wp14:editId="7FD6A011">
                <wp:simplePos x="0" y="0"/>
                <wp:positionH relativeFrom="page">
                  <wp:posOffset>3204210</wp:posOffset>
                </wp:positionH>
                <wp:positionV relativeFrom="paragraph">
                  <wp:posOffset>140335</wp:posOffset>
                </wp:positionV>
                <wp:extent cx="2680970" cy="0"/>
                <wp:effectExtent l="13335" t="10160" r="10795" b="889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09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86FD2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3pt,11.05pt" to="463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1Z2HQIAAEE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" strokeweight=".22136mm">
                <w10:wrap type="topAndBottom" anchorx="page"/>
              </v:line>
            </w:pict>
          </mc:Fallback>
        </mc:AlternateContent>
      </w:r>
    </w:p>
    <w:p w14:paraId="6A5CA932" w14:textId="77777777" w:rsidR="00F56153" w:rsidRPr="00A46AD3" w:rsidRDefault="00575293" w:rsidP="00AB2380">
      <w:pPr>
        <w:pStyle w:val="Leipteksti"/>
        <w:tabs>
          <w:tab w:val="left" w:pos="4125"/>
        </w:tabs>
        <w:spacing w:line="276" w:lineRule="auto"/>
        <w:ind w:left="213"/>
        <w:jc w:val="both"/>
        <w:rPr>
          <w:rFonts w:ascii="Georgia" w:hAnsi="Georgia"/>
          <w:lang w:val="fi-FI"/>
        </w:rPr>
      </w:pPr>
      <w:r w:rsidRPr="00A46AD3">
        <w:rPr>
          <w:rFonts w:ascii="Georgia" w:hAnsi="Georgia"/>
          <w:lang w:val="fi-FI"/>
        </w:rPr>
        <w:t>Aika</w:t>
      </w:r>
      <w:r w:rsidRPr="00A46AD3">
        <w:rPr>
          <w:rFonts w:ascii="Georgia" w:hAnsi="Georgia"/>
          <w:spacing w:val="-2"/>
          <w:lang w:val="fi-FI"/>
        </w:rPr>
        <w:t xml:space="preserve"> </w:t>
      </w:r>
      <w:r w:rsidRPr="00A46AD3">
        <w:rPr>
          <w:rFonts w:ascii="Georgia" w:hAnsi="Georgia"/>
          <w:lang w:val="fi-FI"/>
        </w:rPr>
        <w:t>ja</w:t>
      </w:r>
      <w:r w:rsidRPr="00A46AD3">
        <w:rPr>
          <w:rFonts w:ascii="Georgia" w:hAnsi="Georgia"/>
          <w:spacing w:val="-1"/>
          <w:lang w:val="fi-FI"/>
        </w:rPr>
        <w:t xml:space="preserve"> </w:t>
      </w:r>
      <w:r w:rsidRPr="00A46AD3">
        <w:rPr>
          <w:rFonts w:ascii="Georgia" w:hAnsi="Georgia"/>
          <w:lang w:val="fi-FI"/>
        </w:rPr>
        <w:t>paikka</w:t>
      </w:r>
      <w:r w:rsidRPr="00A46AD3">
        <w:rPr>
          <w:rFonts w:ascii="Georgia" w:hAnsi="Georgia"/>
          <w:lang w:val="fi-FI"/>
        </w:rPr>
        <w:tab/>
        <w:t>Asiakkaan</w:t>
      </w:r>
      <w:r w:rsidRPr="00A46AD3">
        <w:rPr>
          <w:rFonts w:ascii="Georgia" w:hAnsi="Georgia"/>
          <w:spacing w:val="-1"/>
          <w:lang w:val="fi-FI"/>
        </w:rPr>
        <w:t xml:space="preserve"> </w:t>
      </w:r>
      <w:r w:rsidRPr="00A46AD3">
        <w:rPr>
          <w:rFonts w:ascii="Georgia" w:hAnsi="Georgia"/>
          <w:lang w:val="fi-FI"/>
        </w:rPr>
        <w:t>allekirjoitus</w:t>
      </w:r>
    </w:p>
    <w:p w14:paraId="702FE591" w14:textId="77777777" w:rsidR="00FE0865" w:rsidRPr="00A46AD3" w:rsidRDefault="00575293" w:rsidP="00FE0865">
      <w:pPr>
        <w:pStyle w:val="Leipteksti"/>
        <w:spacing w:before="1"/>
        <w:ind w:left="213" w:right="675"/>
        <w:jc w:val="both"/>
        <w:rPr>
          <w:rFonts w:ascii="Georgia" w:hAnsi="Georgia"/>
          <w:lang w:val="fi-FI"/>
        </w:rPr>
      </w:pPr>
      <w:r w:rsidRPr="00A46AD3">
        <w:rPr>
          <w:rFonts w:ascii="Georgia" w:hAnsi="Georgia"/>
          <w:lang w:val="fi-FI"/>
        </w:rPr>
        <w:t xml:space="preserve">_ _ _ _ _ _ _ _ _ _ _ _ _ _ _ _ _ _ _ _ _ _ _ _ _ _ _ _ _ _ _ _ _ _ _ _ _ _ _ _ _ _ _ _ _ _ _ _ _ </w:t>
      </w:r>
    </w:p>
    <w:p w14:paraId="7FD3D2A7" w14:textId="7886F158" w:rsidR="00F56153" w:rsidRPr="00A46AD3" w:rsidRDefault="00575293" w:rsidP="00FE0865">
      <w:pPr>
        <w:spacing w:line="207" w:lineRule="exact"/>
        <w:ind w:left="213"/>
        <w:jc w:val="both"/>
        <w:rPr>
          <w:rFonts w:ascii="Georgia" w:hAnsi="Georgia"/>
          <w:sz w:val="16"/>
          <w:szCs w:val="16"/>
          <w:lang w:val="fi-FI"/>
        </w:rPr>
      </w:pPr>
      <w:r w:rsidRPr="00A46AD3">
        <w:rPr>
          <w:rFonts w:ascii="Georgia" w:hAnsi="Georgia"/>
          <w:sz w:val="16"/>
          <w:szCs w:val="16"/>
          <w:lang w:val="fi-FI"/>
        </w:rPr>
        <w:t>Palautuskuitti asiakkaalle (täytetään palautettaessa tuote myymälään)</w:t>
      </w:r>
    </w:p>
    <w:p w14:paraId="00505DBF" w14:textId="77777777" w:rsidR="00FE0865" w:rsidRPr="00A46AD3" w:rsidRDefault="00FE0865" w:rsidP="00B0344C">
      <w:pPr>
        <w:pStyle w:val="Leipteksti"/>
        <w:tabs>
          <w:tab w:val="left" w:pos="4783"/>
        </w:tabs>
        <w:spacing w:line="229" w:lineRule="exact"/>
        <w:ind w:left="213"/>
        <w:jc w:val="both"/>
        <w:rPr>
          <w:rFonts w:ascii="Georgia" w:hAnsi="Georgia"/>
          <w:lang w:val="fi-FI"/>
        </w:rPr>
      </w:pPr>
    </w:p>
    <w:p w14:paraId="7C455BA8" w14:textId="67DC0FA0" w:rsidR="00F56153" w:rsidRPr="00A46AD3" w:rsidRDefault="00575293" w:rsidP="00B0344C">
      <w:pPr>
        <w:pStyle w:val="Leipteksti"/>
        <w:tabs>
          <w:tab w:val="left" w:pos="4783"/>
        </w:tabs>
        <w:spacing w:line="229" w:lineRule="exact"/>
        <w:ind w:left="213"/>
        <w:jc w:val="both"/>
        <w:rPr>
          <w:rFonts w:ascii="Georgia" w:hAnsi="Georgia"/>
          <w:lang w:val="fi-FI"/>
        </w:rPr>
      </w:pPr>
      <w:r w:rsidRPr="00A46AD3">
        <w:rPr>
          <w:rFonts w:ascii="Georgia" w:hAnsi="Georgia"/>
          <w:lang w:val="fi-FI"/>
        </w:rPr>
        <w:t>Verkkokaupan asiakaspalautus</w:t>
      </w:r>
      <w:r w:rsidRPr="00A46AD3">
        <w:rPr>
          <w:rFonts w:ascii="Georgia" w:hAnsi="Georgia"/>
          <w:spacing w:val="-15"/>
          <w:lang w:val="fi-FI"/>
        </w:rPr>
        <w:t xml:space="preserve"> </w:t>
      </w:r>
      <w:r w:rsidRPr="00A46AD3">
        <w:rPr>
          <w:rFonts w:ascii="Georgia" w:hAnsi="Georgia"/>
          <w:lang w:val="fi-FI"/>
        </w:rPr>
        <w:t>vastaanotettu</w:t>
      </w:r>
      <w:r w:rsidRPr="00A46AD3">
        <w:rPr>
          <w:rFonts w:ascii="Georgia" w:hAnsi="Georgia"/>
          <w:spacing w:val="1"/>
          <w:lang w:val="fi-FI"/>
        </w:rPr>
        <w:t xml:space="preserve"> </w:t>
      </w:r>
      <w:r w:rsidRPr="00A46AD3">
        <w:rPr>
          <w:rFonts w:ascii="Georgia" w:hAnsi="Georgia"/>
          <w:w w:val="99"/>
          <w:u w:val="single"/>
          <w:lang w:val="fi-FI"/>
        </w:rPr>
        <w:t xml:space="preserve"> </w:t>
      </w:r>
      <w:r w:rsidRPr="00A46AD3">
        <w:rPr>
          <w:rFonts w:ascii="Georgia" w:hAnsi="Georgia"/>
          <w:u w:val="single"/>
          <w:lang w:val="fi-FI"/>
        </w:rPr>
        <w:tab/>
      </w:r>
    </w:p>
    <w:p w14:paraId="0BDA3A24" w14:textId="77777777" w:rsidR="00F56153" w:rsidRPr="00A46AD3" w:rsidRDefault="00F56153" w:rsidP="00B0344C">
      <w:pPr>
        <w:pStyle w:val="Leipteksti"/>
        <w:jc w:val="both"/>
        <w:rPr>
          <w:rFonts w:ascii="Georgia" w:hAnsi="Georgia"/>
          <w:lang w:val="fi-FI"/>
        </w:rPr>
      </w:pPr>
    </w:p>
    <w:p w14:paraId="4DF51F2A" w14:textId="77777777" w:rsidR="00F56153" w:rsidRPr="00A46AD3" w:rsidRDefault="00F56153" w:rsidP="00B0344C">
      <w:pPr>
        <w:pStyle w:val="Leipteksti"/>
        <w:jc w:val="both"/>
        <w:rPr>
          <w:rFonts w:ascii="Georgia" w:hAnsi="Georgia"/>
          <w:lang w:val="fi-FI"/>
        </w:rPr>
      </w:pPr>
    </w:p>
    <w:p w14:paraId="4FB96EEA" w14:textId="630782E1" w:rsidR="00F56153" w:rsidRPr="00A46AD3" w:rsidRDefault="00C50FD7" w:rsidP="00B0344C">
      <w:pPr>
        <w:pStyle w:val="Leipteksti"/>
        <w:spacing w:before="4"/>
        <w:jc w:val="both"/>
        <w:rPr>
          <w:rFonts w:ascii="Georgia" w:hAnsi="Georgia"/>
          <w:sz w:val="15"/>
          <w:lang w:val="fi-FI"/>
        </w:rPr>
      </w:pPr>
      <w:r w:rsidRPr="006B7FFC">
        <w:rPr>
          <w:rFonts w:ascii="Georgia" w:hAnsi="Georgia"/>
          <w:noProof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335E2496" wp14:editId="67DEA25C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2045335" cy="0"/>
                <wp:effectExtent l="5080" t="9525" r="6985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533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F65B3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15pt" to="21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cE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" strokeweight=".22136mm">
                <w10:wrap type="topAndBottom" anchorx="page"/>
              </v:line>
            </w:pict>
          </mc:Fallback>
        </mc:AlternateContent>
      </w:r>
      <w:r w:rsidRPr="006B7FFC"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DAE5766" wp14:editId="3FDAEADE">
                <wp:simplePos x="0" y="0"/>
                <wp:positionH relativeFrom="page">
                  <wp:posOffset>3204210</wp:posOffset>
                </wp:positionH>
                <wp:positionV relativeFrom="paragraph">
                  <wp:posOffset>141605</wp:posOffset>
                </wp:positionV>
                <wp:extent cx="2680970" cy="0"/>
                <wp:effectExtent l="13335" t="9525" r="1079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09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46CCB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3pt,11.15pt" to="463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" strokeweight=".22136mm">
                <w10:wrap type="topAndBottom" anchorx="page"/>
              </v:line>
            </w:pict>
          </mc:Fallback>
        </mc:AlternateContent>
      </w:r>
    </w:p>
    <w:p w14:paraId="17E0ECFD" w14:textId="77777777" w:rsidR="00F56153" w:rsidRPr="00A46AD3" w:rsidRDefault="00575293" w:rsidP="00B0344C">
      <w:pPr>
        <w:pStyle w:val="Leipteksti"/>
        <w:tabs>
          <w:tab w:val="left" w:pos="4125"/>
        </w:tabs>
        <w:spacing w:line="203" w:lineRule="exact"/>
        <w:ind w:left="213"/>
        <w:jc w:val="both"/>
        <w:rPr>
          <w:rFonts w:ascii="Georgia" w:hAnsi="Georgia"/>
          <w:lang w:val="fi-FI"/>
        </w:rPr>
      </w:pPr>
      <w:r w:rsidRPr="00A46AD3">
        <w:rPr>
          <w:rFonts w:ascii="Georgia" w:hAnsi="Georgia"/>
          <w:lang w:val="fi-FI"/>
        </w:rPr>
        <w:t>Aika</w:t>
      </w:r>
      <w:r w:rsidRPr="00A46AD3">
        <w:rPr>
          <w:rFonts w:ascii="Georgia" w:hAnsi="Georgia"/>
          <w:spacing w:val="-2"/>
          <w:lang w:val="fi-FI"/>
        </w:rPr>
        <w:t xml:space="preserve"> </w:t>
      </w:r>
      <w:r w:rsidRPr="00A46AD3">
        <w:rPr>
          <w:rFonts w:ascii="Georgia" w:hAnsi="Georgia"/>
          <w:lang w:val="fi-FI"/>
        </w:rPr>
        <w:t>ja</w:t>
      </w:r>
      <w:r w:rsidRPr="00A46AD3">
        <w:rPr>
          <w:rFonts w:ascii="Georgia" w:hAnsi="Georgia"/>
          <w:spacing w:val="-1"/>
          <w:lang w:val="fi-FI"/>
        </w:rPr>
        <w:t xml:space="preserve"> </w:t>
      </w:r>
      <w:r w:rsidRPr="00A46AD3">
        <w:rPr>
          <w:rFonts w:ascii="Georgia" w:hAnsi="Georgia"/>
          <w:lang w:val="fi-FI"/>
        </w:rPr>
        <w:t>paikka</w:t>
      </w:r>
      <w:r w:rsidRPr="00A46AD3">
        <w:rPr>
          <w:rFonts w:ascii="Georgia" w:hAnsi="Georgia"/>
          <w:lang w:val="fi-FI"/>
        </w:rPr>
        <w:tab/>
        <w:t>Myyjän</w:t>
      </w:r>
      <w:r w:rsidRPr="00A46AD3">
        <w:rPr>
          <w:rFonts w:ascii="Georgia" w:hAnsi="Georgia"/>
          <w:spacing w:val="-1"/>
          <w:lang w:val="fi-FI"/>
        </w:rPr>
        <w:t xml:space="preserve"> </w:t>
      </w:r>
      <w:r w:rsidRPr="00A46AD3">
        <w:rPr>
          <w:rFonts w:ascii="Georgia" w:hAnsi="Georgia"/>
          <w:lang w:val="fi-FI"/>
        </w:rPr>
        <w:t>allekirjoitus</w:t>
      </w:r>
    </w:p>
    <w:p w14:paraId="2AF0618E" w14:textId="77777777" w:rsidR="00F56153" w:rsidRPr="00A46AD3" w:rsidRDefault="00F56153" w:rsidP="00B0344C">
      <w:pPr>
        <w:pStyle w:val="Leipteksti"/>
        <w:jc w:val="both"/>
        <w:rPr>
          <w:rFonts w:ascii="Georgia" w:hAnsi="Georgia"/>
          <w:lang w:val="fi-FI"/>
        </w:rPr>
      </w:pPr>
    </w:p>
    <w:p w14:paraId="62DB4E8A" w14:textId="77777777" w:rsidR="00F56153" w:rsidRPr="00A46AD3" w:rsidRDefault="00F56153" w:rsidP="00B0344C">
      <w:pPr>
        <w:pStyle w:val="Leipteksti"/>
        <w:spacing w:before="4"/>
        <w:jc w:val="both"/>
        <w:rPr>
          <w:rFonts w:ascii="Georgia" w:hAnsi="Georgia"/>
          <w:sz w:val="26"/>
          <w:lang w:val="fi-FI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402"/>
        <w:gridCol w:w="3686"/>
      </w:tblGrid>
      <w:tr w:rsidR="00F56153" w:rsidRPr="006B4597" w14:paraId="2A975BA7" w14:textId="77777777" w:rsidTr="00063D8B">
        <w:trPr>
          <w:trHeight w:val="325"/>
        </w:trPr>
        <w:tc>
          <w:tcPr>
            <w:tcW w:w="2660" w:type="dxa"/>
          </w:tcPr>
          <w:p w14:paraId="1260E8B1" w14:textId="77777777" w:rsidR="00F56153" w:rsidRPr="003D6466" w:rsidRDefault="00575293" w:rsidP="00B0344C">
            <w:pPr>
              <w:pStyle w:val="TableParagraph"/>
              <w:spacing w:line="141" w:lineRule="exact"/>
              <w:ind w:left="50"/>
              <w:jc w:val="both"/>
              <w:rPr>
                <w:rFonts w:ascii="Georgia" w:hAnsi="Georgia"/>
                <w:sz w:val="15"/>
                <w:szCs w:val="15"/>
              </w:rPr>
            </w:pPr>
            <w:r w:rsidRPr="003D6466">
              <w:rPr>
                <w:rFonts w:ascii="Georgia" w:hAnsi="Georgia"/>
                <w:sz w:val="15"/>
                <w:szCs w:val="15"/>
              </w:rPr>
              <w:t>Toyota Tsusho Nordic Oy</w:t>
            </w:r>
          </w:p>
          <w:p w14:paraId="2ACB78A3" w14:textId="77777777" w:rsidR="00F56153" w:rsidRPr="003D6466" w:rsidRDefault="00575293" w:rsidP="00B0344C">
            <w:pPr>
              <w:pStyle w:val="TableParagraph"/>
              <w:spacing w:line="164" w:lineRule="exact"/>
              <w:ind w:left="50"/>
              <w:jc w:val="both"/>
              <w:rPr>
                <w:rFonts w:ascii="Georgia" w:hAnsi="Georgia"/>
                <w:b/>
                <w:sz w:val="15"/>
                <w:szCs w:val="15"/>
              </w:rPr>
            </w:pPr>
            <w:r w:rsidRPr="003D6466">
              <w:rPr>
                <w:rFonts w:ascii="Georgia" w:hAnsi="Georgia"/>
                <w:b/>
                <w:sz w:val="15"/>
                <w:szCs w:val="15"/>
              </w:rPr>
              <w:t>Toyota Espoo</w:t>
            </w:r>
          </w:p>
        </w:tc>
        <w:tc>
          <w:tcPr>
            <w:tcW w:w="3402" w:type="dxa"/>
          </w:tcPr>
          <w:p w14:paraId="5ADFD0BE" w14:textId="77777777" w:rsidR="00F56153" w:rsidRPr="006B4597" w:rsidRDefault="00575293" w:rsidP="00B0344C">
            <w:pPr>
              <w:pStyle w:val="TableParagraph"/>
              <w:spacing w:line="141" w:lineRule="exact"/>
              <w:ind w:left="553"/>
              <w:jc w:val="both"/>
              <w:rPr>
                <w:rFonts w:ascii="Georgia" w:hAnsi="Georgia"/>
                <w:sz w:val="15"/>
                <w:szCs w:val="15"/>
              </w:rPr>
            </w:pPr>
            <w:r w:rsidRPr="006B4597">
              <w:rPr>
                <w:rFonts w:ascii="Georgia" w:hAnsi="Georgia"/>
                <w:sz w:val="15"/>
                <w:szCs w:val="15"/>
              </w:rPr>
              <w:t>Toyota Tsusho Nordic Oy</w:t>
            </w:r>
          </w:p>
          <w:p w14:paraId="5757E675" w14:textId="77777777" w:rsidR="00F56153" w:rsidRPr="006B4597" w:rsidRDefault="00575293" w:rsidP="00B0344C">
            <w:pPr>
              <w:pStyle w:val="TableParagraph"/>
              <w:spacing w:line="164" w:lineRule="exact"/>
              <w:ind w:left="553"/>
              <w:jc w:val="both"/>
              <w:rPr>
                <w:rFonts w:ascii="Georgia" w:hAnsi="Georgia"/>
                <w:b/>
                <w:sz w:val="15"/>
                <w:szCs w:val="15"/>
              </w:rPr>
            </w:pPr>
            <w:r w:rsidRPr="006B4597">
              <w:rPr>
                <w:rFonts w:ascii="Georgia" w:hAnsi="Georgia"/>
                <w:b/>
                <w:sz w:val="15"/>
                <w:szCs w:val="15"/>
              </w:rPr>
              <w:t>Toyota Kaivoksela</w:t>
            </w:r>
          </w:p>
        </w:tc>
        <w:tc>
          <w:tcPr>
            <w:tcW w:w="3686" w:type="dxa"/>
          </w:tcPr>
          <w:p w14:paraId="623103BF" w14:textId="77777777" w:rsidR="00F56153" w:rsidRPr="00A46AD3" w:rsidRDefault="00575293" w:rsidP="00B0344C">
            <w:pPr>
              <w:pStyle w:val="TableParagraph"/>
              <w:spacing w:line="141" w:lineRule="exact"/>
              <w:ind w:left="247"/>
              <w:jc w:val="both"/>
              <w:rPr>
                <w:rFonts w:ascii="Georgia" w:hAnsi="Georgia"/>
                <w:sz w:val="15"/>
                <w:szCs w:val="15"/>
                <w:lang w:val="fi-FI"/>
              </w:rPr>
            </w:pPr>
            <w:r w:rsidRPr="00A46AD3">
              <w:rPr>
                <w:rFonts w:ascii="Georgia" w:hAnsi="Georgia"/>
                <w:sz w:val="15"/>
                <w:szCs w:val="15"/>
                <w:lang w:val="fi-FI"/>
              </w:rPr>
              <w:t xml:space="preserve">Y-tunnus </w:t>
            </w:r>
            <w:proofErr w:type="gramStart"/>
            <w:r w:rsidRPr="00A46AD3">
              <w:rPr>
                <w:rFonts w:ascii="Georgia" w:hAnsi="Georgia"/>
                <w:sz w:val="15"/>
                <w:szCs w:val="15"/>
                <w:lang w:val="fi-FI"/>
              </w:rPr>
              <w:t>2224950-1</w:t>
            </w:r>
            <w:proofErr w:type="gramEnd"/>
            <w:r w:rsidRPr="00A46AD3">
              <w:rPr>
                <w:rFonts w:ascii="Georgia" w:hAnsi="Georgia"/>
                <w:sz w:val="15"/>
                <w:szCs w:val="15"/>
                <w:lang w:val="fi-FI"/>
              </w:rPr>
              <w:t>/FI22249501</w:t>
            </w:r>
          </w:p>
          <w:p w14:paraId="0D69B026" w14:textId="77777777" w:rsidR="00F56153" w:rsidRPr="00A46AD3" w:rsidRDefault="00575293" w:rsidP="00B0344C">
            <w:pPr>
              <w:pStyle w:val="TableParagraph"/>
              <w:spacing w:line="164" w:lineRule="exact"/>
              <w:ind w:left="247"/>
              <w:jc w:val="both"/>
              <w:rPr>
                <w:rFonts w:ascii="Georgia" w:hAnsi="Georgia"/>
                <w:sz w:val="15"/>
                <w:szCs w:val="15"/>
                <w:lang w:val="fi-FI"/>
              </w:rPr>
            </w:pPr>
            <w:r w:rsidRPr="00A46AD3">
              <w:rPr>
                <w:rFonts w:ascii="Georgia" w:hAnsi="Georgia"/>
                <w:sz w:val="15"/>
                <w:szCs w:val="15"/>
                <w:lang w:val="fi-FI"/>
              </w:rPr>
              <w:t>Kotipaikka/</w:t>
            </w:r>
            <w:proofErr w:type="spellStart"/>
            <w:r w:rsidRPr="00A46AD3">
              <w:rPr>
                <w:rFonts w:ascii="Georgia" w:hAnsi="Georgia"/>
                <w:sz w:val="15"/>
                <w:szCs w:val="15"/>
                <w:lang w:val="fi-FI"/>
              </w:rPr>
              <w:t>Domicile</w:t>
            </w:r>
            <w:proofErr w:type="spellEnd"/>
            <w:r w:rsidRPr="00A46AD3">
              <w:rPr>
                <w:rFonts w:ascii="Georgia" w:hAnsi="Georgia"/>
                <w:sz w:val="15"/>
                <w:szCs w:val="15"/>
                <w:lang w:val="fi-FI"/>
              </w:rPr>
              <w:t xml:space="preserve"> Vantaa</w:t>
            </w:r>
          </w:p>
        </w:tc>
      </w:tr>
      <w:tr w:rsidR="00F56153" w:rsidRPr="00407CBA" w14:paraId="099868D9" w14:textId="77777777" w:rsidTr="00063D8B">
        <w:trPr>
          <w:trHeight w:val="170"/>
        </w:trPr>
        <w:tc>
          <w:tcPr>
            <w:tcW w:w="2660" w:type="dxa"/>
          </w:tcPr>
          <w:p w14:paraId="0BA3D1D7" w14:textId="77777777" w:rsidR="00F56153" w:rsidRPr="00A46AD3" w:rsidRDefault="00F56153" w:rsidP="00B0344C">
            <w:pPr>
              <w:pStyle w:val="TableParagraph"/>
              <w:jc w:val="both"/>
              <w:rPr>
                <w:rFonts w:ascii="Georgia" w:hAnsi="Georgia"/>
                <w:sz w:val="15"/>
                <w:szCs w:val="15"/>
                <w:lang w:val="fi-FI"/>
              </w:rPr>
            </w:pPr>
          </w:p>
        </w:tc>
        <w:tc>
          <w:tcPr>
            <w:tcW w:w="3402" w:type="dxa"/>
          </w:tcPr>
          <w:p w14:paraId="26B5D31D" w14:textId="77777777" w:rsidR="00F56153" w:rsidRPr="003D6466" w:rsidRDefault="00575293" w:rsidP="00B0344C">
            <w:pPr>
              <w:pStyle w:val="TableParagraph"/>
              <w:spacing w:line="150" w:lineRule="exact"/>
              <w:ind w:left="553"/>
              <w:jc w:val="both"/>
              <w:rPr>
                <w:rFonts w:ascii="Georgia" w:hAnsi="Georgia"/>
                <w:b/>
                <w:sz w:val="15"/>
                <w:szCs w:val="15"/>
              </w:rPr>
            </w:pPr>
            <w:r w:rsidRPr="003D6466">
              <w:rPr>
                <w:rFonts w:ascii="Georgia" w:hAnsi="Georgia"/>
                <w:b/>
                <w:sz w:val="15"/>
                <w:szCs w:val="15"/>
              </w:rPr>
              <w:t>Lexus Kaivoksela</w:t>
            </w:r>
          </w:p>
        </w:tc>
        <w:tc>
          <w:tcPr>
            <w:tcW w:w="3686" w:type="dxa"/>
          </w:tcPr>
          <w:p w14:paraId="2870C73E" w14:textId="77777777" w:rsidR="00F56153" w:rsidRPr="003D6466" w:rsidRDefault="00575293" w:rsidP="00B0344C">
            <w:pPr>
              <w:pStyle w:val="TableParagraph"/>
              <w:spacing w:line="150" w:lineRule="exact"/>
              <w:ind w:left="247"/>
              <w:jc w:val="both"/>
              <w:rPr>
                <w:rFonts w:ascii="Georgia" w:hAnsi="Georgia"/>
                <w:sz w:val="15"/>
                <w:szCs w:val="15"/>
              </w:rPr>
            </w:pPr>
            <w:r w:rsidRPr="003D6466">
              <w:rPr>
                <w:rFonts w:ascii="Georgia" w:hAnsi="Georgia"/>
                <w:sz w:val="15"/>
                <w:szCs w:val="15"/>
              </w:rPr>
              <w:t>Puh./Tel. +358 (0) 10 851 8000</w:t>
            </w:r>
          </w:p>
        </w:tc>
      </w:tr>
      <w:tr w:rsidR="00F56153" w:rsidRPr="00407CBA" w14:paraId="5C0C7385" w14:textId="77777777" w:rsidTr="00063D8B">
        <w:trPr>
          <w:trHeight w:val="263"/>
        </w:trPr>
        <w:tc>
          <w:tcPr>
            <w:tcW w:w="2660" w:type="dxa"/>
          </w:tcPr>
          <w:p w14:paraId="36FAFFB6" w14:textId="77777777" w:rsidR="00F56153" w:rsidRPr="003D6466" w:rsidRDefault="00575293" w:rsidP="00B0344C">
            <w:pPr>
              <w:pStyle w:val="TableParagraph"/>
              <w:spacing w:line="157" w:lineRule="exact"/>
              <w:ind w:left="50"/>
              <w:jc w:val="both"/>
              <w:rPr>
                <w:rFonts w:ascii="Georgia" w:hAnsi="Georgia"/>
                <w:sz w:val="15"/>
                <w:szCs w:val="15"/>
              </w:rPr>
            </w:pPr>
            <w:r w:rsidRPr="003D6466">
              <w:rPr>
                <w:rFonts w:ascii="Georgia" w:hAnsi="Georgia"/>
                <w:sz w:val="15"/>
                <w:szCs w:val="15"/>
              </w:rPr>
              <w:t>Riihitontuntie 10-12</w:t>
            </w:r>
          </w:p>
        </w:tc>
        <w:tc>
          <w:tcPr>
            <w:tcW w:w="3402" w:type="dxa"/>
          </w:tcPr>
          <w:p w14:paraId="5630A968" w14:textId="77777777" w:rsidR="00F56153" w:rsidRPr="003D6466" w:rsidRDefault="00575293" w:rsidP="00B0344C">
            <w:pPr>
              <w:pStyle w:val="TableParagraph"/>
              <w:spacing w:line="157" w:lineRule="exact"/>
              <w:ind w:left="553"/>
              <w:jc w:val="both"/>
              <w:rPr>
                <w:rFonts w:ascii="Georgia" w:hAnsi="Georgia"/>
                <w:sz w:val="15"/>
                <w:szCs w:val="15"/>
              </w:rPr>
            </w:pPr>
            <w:r w:rsidRPr="003D6466">
              <w:rPr>
                <w:rFonts w:ascii="Georgia" w:hAnsi="Georgia"/>
                <w:sz w:val="15"/>
                <w:szCs w:val="15"/>
              </w:rPr>
              <w:t>Vanha Kaarelantie 31</w:t>
            </w:r>
          </w:p>
        </w:tc>
        <w:tc>
          <w:tcPr>
            <w:tcW w:w="3686" w:type="dxa"/>
          </w:tcPr>
          <w:p w14:paraId="23DFCEC7" w14:textId="77777777" w:rsidR="00F56153" w:rsidRPr="003D6466" w:rsidRDefault="00575293" w:rsidP="00B0344C">
            <w:pPr>
              <w:pStyle w:val="TableParagraph"/>
              <w:spacing w:line="157" w:lineRule="exact"/>
              <w:ind w:left="247"/>
              <w:jc w:val="both"/>
              <w:rPr>
                <w:rFonts w:ascii="Georgia" w:hAnsi="Georgia"/>
                <w:sz w:val="15"/>
                <w:szCs w:val="15"/>
              </w:rPr>
            </w:pPr>
            <w:r w:rsidRPr="003D6466">
              <w:rPr>
                <w:rFonts w:ascii="Georgia" w:hAnsi="Georgia"/>
                <w:color w:val="4D4D4D"/>
                <w:sz w:val="15"/>
                <w:szCs w:val="15"/>
              </w:rPr>
              <w:t xml:space="preserve">Pankki/Bank </w:t>
            </w:r>
            <w:r w:rsidRPr="003D6466">
              <w:rPr>
                <w:rFonts w:ascii="Georgia" w:hAnsi="Georgia"/>
                <w:sz w:val="15"/>
                <w:szCs w:val="15"/>
              </w:rPr>
              <w:t>Nordea 166030-61476</w:t>
            </w:r>
          </w:p>
        </w:tc>
      </w:tr>
      <w:tr w:rsidR="00F56153" w:rsidRPr="00407CBA" w14:paraId="47A22D80" w14:textId="77777777" w:rsidTr="00063D8B">
        <w:trPr>
          <w:trHeight w:val="248"/>
        </w:trPr>
        <w:tc>
          <w:tcPr>
            <w:tcW w:w="2660" w:type="dxa"/>
          </w:tcPr>
          <w:p w14:paraId="64B89D3D" w14:textId="77777777" w:rsidR="00F56153" w:rsidRPr="003D6466" w:rsidRDefault="00575293" w:rsidP="00B0344C">
            <w:pPr>
              <w:pStyle w:val="TableParagraph"/>
              <w:spacing w:before="79" w:line="149" w:lineRule="exact"/>
              <w:ind w:left="50"/>
              <w:jc w:val="both"/>
              <w:rPr>
                <w:rFonts w:ascii="Georgia" w:hAnsi="Georgia"/>
                <w:sz w:val="15"/>
                <w:szCs w:val="15"/>
              </w:rPr>
            </w:pPr>
            <w:r w:rsidRPr="003D6466">
              <w:rPr>
                <w:rFonts w:ascii="Georgia" w:hAnsi="Georgia"/>
                <w:sz w:val="15"/>
                <w:szCs w:val="15"/>
              </w:rPr>
              <w:t>FI-02200 ESPOO, FINLAND</w:t>
            </w:r>
          </w:p>
        </w:tc>
        <w:tc>
          <w:tcPr>
            <w:tcW w:w="3402" w:type="dxa"/>
          </w:tcPr>
          <w:p w14:paraId="19752AE4" w14:textId="77777777" w:rsidR="00F56153" w:rsidRPr="003D6466" w:rsidRDefault="00575293" w:rsidP="00B0344C">
            <w:pPr>
              <w:pStyle w:val="TableParagraph"/>
              <w:spacing w:before="79" w:line="149" w:lineRule="exact"/>
              <w:ind w:left="553"/>
              <w:jc w:val="both"/>
              <w:rPr>
                <w:rFonts w:ascii="Georgia" w:hAnsi="Georgia"/>
                <w:sz w:val="15"/>
                <w:szCs w:val="15"/>
              </w:rPr>
            </w:pPr>
            <w:r w:rsidRPr="003D6466">
              <w:rPr>
                <w:rFonts w:ascii="Georgia" w:hAnsi="Georgia"/>
                <w:sz w:val="15"/>
                <w:szCs w:val="15"/>
              </w:rPr>
              <w:t>FI-01610 VANTAA, FINLAND</w:t>
            </w:r>
          </w:p>
        </w:tc>
        <w:tc>
          <w:tcPr>
            <w:tcW w:w="3686" w:type="dxa"/>
          </w:tcPr>
          <w:p w14:paraId="3EFB3EBA" w14:textId="77777777" w:rsidR="00F56153" w:rsidRPr="003D6466" w:rsidRDefault="00937073" w:rsidP="00B0344C">
            <w:pPr>
              <w:pStyle w:val="TableParagraph"/>
              <w:spacing w:before="79" w:line="149" w:lineRule="exact"/>
              <w:ind w:left="247"/>
              <w:jc w:val="both"/>
              <w:rPr>
                <w:rFonts w:ascii="Georgia" w:hAnsi="Georgia"/>
                <w:sz w:val="15"/>
                <w:szCs w:val="15"/>
              </w:rPr>
            </w:pPr>
            <w:hyperlink r:id="rId12">
              <w:r w:rsidR="00575293" w:rsidRPr="003D6466">
                <w:rPr>
                  <w:rFonts w:ascii="Georgia" w:hAnsi="Georgia"/>
                  <w:color w:val="0000FF"/>
                  <w:sz w:val="15"/>
                  <w:szCs w:val="15"/>
                  <w:u w:val="single" w:color="0000FF"/>
                </w:rPr>
                <w:t>www.ttnordic.f</w:t>
              </w:r>
              <w:r w:rsidR="00575293" w:rsidRPr="003D6466">
                <w:rPr>
                  <w:rFonts w:ascii="Georgia" w:hAnsi="Georgia"/>
                  <w:color w:val="0000FF"/>
                  <w:sz w:val="15"/>
                  <w:szCs w:val="15"/>
                </w:rPr>
                <w:t>i</w:t>
              </w:r>
            </w:hyperlink>
            <w:r w:rsidR="00575293" w:rsidRPr="003D6466">
              <w:rPr>
                <w:rFonts w:ascii="Georgia" w:hAnsi="Georgia"/>
                <w:color w:val="0000FF"/>
                <w:sz w:val="15"/>
                <w:szCs w:val="15"/>
              </w:rPr>
              <w:t xml:space="preserve"> </w:t>
            </w:r>
            <w:r w:rsidR="00575293" w:rsidRPr="003D6466">
              <w:rPr>
                <w:rFonts w:ascii="Georgia" w:hAnsi="Georgia"/>
                <w:color w:val="0000FF"/>
                <w:sz w:val="15"/>
                <w:szCs w:val="15"/>
                <w:u w:val="single" w:color="0000FF"/>
              </w:rPr>
              <w:t>shop.ttnordic.f</w:t>
            </w:r>
            <w:r w:rsidR="00575293" w:rsidRPr="003D6466">
              <w:rPr>
                <w:rFonts w:ascii="Georgia" w:hAnsi="Georgia"/>
                <w:color w:val="0000FF"/>
                <w:sz w:val="15"/>
                <w:szCs w:val="15"/>
              </w:rPr>
              <w:t>i</w:t>
            </w:r>
          </w:p>
        </w:tc>
      </w:tr>
    </w:tbl>
    <w:p w14:paraId="33B86FBA" w14:textId="674CCA40" w:rsidR="00BD6666" w:rsidRPr="00407CBA" w:rsidRDefault="00BD6666" w:rsidP="00B0344C">
      <w:pPr>
        <w:jc w:val="both"/>
        <w:rPr>
          <w:rFonts w:ascii="Georgia" w:hAnsi="Georgia"/>
          <w:sz w:val="16"/>
          <w:szCs w:val="16"/>
        </w:rPr>
      </w:pPr>
    </w:p>
    <w:p w14:paraId="07F7E8AC" w14:textId="7E29E102" w:rsidR="00BD6666" w:rsidRPr="006B7FFC" w:rsidRDefault="00BD6666">
      <w:pPr>
        <w:rPr>
          <w:rFonts w:ascii="Georgia" w:hAnsi="Georgia"/>
        </w:rPr>
      </w:pPr>
    </w:p>
    <w:p w14:paraId="25059635" w14:textId="77777777" w:rsidR="006B7FFC" w:rsidRDefault="006B7FFC" w:rsidP="007C44D3">
      <w:pPr>
        <w:shd w:val="clear" w:color="auto" w:fill="FFFFFF" w:themeFill="background1"/>
        <w:spacing w:after="318"/>
        <w:jc w:val="both"/>
        <w:outlineLvl w:val="2"/>
        <w:rPr>
          <w:rFonts w:ascii="Georgia" w:eastAsia="Times New Roman" w:hAnsi="Georgia"/>
          <w:b/>
          <w:bCs/>
          <w:color w:val="38383B"/>
          <w:sz w:val="20"/>
          <w:szCs w:val="20"/>
        </w:rPr>
      </w:pPr>
    </w:p>
    <w:p w14:paraId="59821413" w14:textId="77777777" w:rsidR="00575293" w:rsidRDefault="00575293" w:rsidP="00FD5B02">
      <w:pPr>
        <w:shd w:val="clear" w:color="auto" w:fill="FFFFFF" w:themeFill="background1"/>
        <w:spacing w:after="318"/>
        <w:jc w:val="both"/>
        <w:outlineLvl w:val="2"/>
        <w:rPr>
          <w:rFonts w:ascii="Georgia" w:eastAsia="Times New Roman" w:hAnsi="Georgia"/>
          <w:b/>
          <w:bCs/>
          <w:color w:val="38383B"/>
          <w:sz w:val="20"/>
          <w:szCs w:val="20"/>
        </w:rPr>
      </w:pPr>
    </w:p>
    <w:p w14:paraId="2C4D90CC" w14:textId="6DBBD25C" w:rsidR="00FD5B02" w:rsidRPr="00A46AD3" w:rsidRDefault="00FD5B02" w:rsidP="00FD5B02">
      <w:pPr>
        <w:shd w:val="clear" w:color="auto" w:fill="FFFFFF" w:themeFill="background1"/>
        <w:spacing w:after="318"/>
        <w:jc w:val="both"/>
        <w:outlineLvl w:val="2"/>
        <w:rPr>
          <w:rFonts w:ascii="Georgia" w:eastAsia="Times New Roman" w:hAnsi="Georgia"/>
          <w:b/>
          <w:bCs/>
          <w:color w:val="38383B"/>
          <w:sz w:val="20"/>
          <w:szCs w:val="20"/>
          <w:lang w:val="fi-FI"/>
        </w:rPr>
      </w:pPr>
      <w:r w:rsidRPr="00A46AD3">
        <w:rPr>
          <w:rFonts w:ascii="Georgia" w:eastAsia="Times New Roman" w:hAnsi="Georgia"/>
          <w:b/>
          <w:bCs/>
          <w:color w:val="38383B"/>
          <w:sz w:val="20"/>
          <w:szCs w:val="20"/>
          <w:lang w:val="fi-FI"/>
        </w:rPr>
        <w:t xml:space="preserve">Toyota </w:t>
      </w:r>
      <w:proofErr w:type="spellStart"/>
      <w:r w:rsidRPr="00A46AD3">
        <w:rPr>
          <w:rFonts w:ascii="Georgia" w:eastAsia="Times New Roman" w:hAnsi="Georgia"/>
          <w:b/>
          <w:bCs/>
          <w:color w:val="38383B"/>
          <w:sz w:val="20"/>
          <w:szCs w:val="20"/>
          <w:lang w:val="fi-FI"/>
        </w:rPr>
        <w:t>Tsusho</w:t>
      </w:r>
      <w:proofErr w:type="spellEnd"/>
      <w:r w:rsidRPr="00A46AD3">
        <w:rPr>
          <w:rFonts w:ascii="Georgia" w:eastAsia="Times New Roman" w:hAnsi="Georgia"/>
          <w:b/>
          <w:bCs/>
          <w:color w:val="38383B"/>
          <w:sz w:val="20"/>
          <w:szCs w:val="20"/>
          <w:lang w:val="fi-FI"/>
        </w:rPr>
        <w:t xml:space="preserve"> Nordic Oy – Verkkokaupan toimitusehdot</w:t>
      </w:r>
    </w:p>
    <w:p w14:paraId="7E9975AD" w14:textId="31A8A55B" w:rsidR="007C44D3" w:rsidRPr="00A46AD3" w:rsidRDefault="00FD5B02" w:rsidP="007C44D3">
      <w:pPr>
        <w:shd w:val="clear" w:color="auto" w:fill="FFFFFF" w:themeFill="background1"/>
        <w:spacing w:after="318"/>
        <w:jc w:val="both"/>
        <w:outlineLvl w:val="2"/>
        <w:rPr>
          <w:rFonts w:ascii="Georgia" w:eastAsia="Times New Roman" w:hAnsi="Georgia"/>
          <w:b/>
          <w:bCs/>
          <w:color w:val="38383B"/>
          <w:sz w:val="20"/>
          <w:szCs w:val="20"/>
          <w:lang w:val="fi-FI"/>
        </w:rPr>
      </w:pPr>
      <w:r>
        <w:rPr>
          <w:rFonts w:ascii="Georgia" w:eastAsia="Times New Roman" w:hAnsi="Georgia"/>
          <w:b/>
          <w:bCs/>
          <w:color w:val="38383B"/>
          <w:sz w:val="20"/>
          <w:szCs w:val="20"/>
          <w:lang w:val="fi-FI"/>
        </w:rPr>
        <w:t xml:space="preserve">Kohta 9) </w:t>
      </w:r>
      <w:r w:rsidR="007C44D3" w:rsidRPr="00A46AD3">
        <w:rPr>
          <w:rFonts w:ascii="Georgia" w:eastAsia="Times New Roman" w:hAnsi="Georgia"/>
          <w:b/>
          <w:bCs/>
          <w:color w:val="38383B"/>
          <w:sz w:val="20"/>
          <w:szCs w:val="20"/>
          <w:lang w:val="fi-FI"/>
        </w:rPr>
        <w:t xml:space="preserve">Peruuttamisoikeus ja vaihdot  </w:t>
      </w:r>
    </w:p>
    <w:p w14:paraId="60446043" w14:textId="6F3D6C2B" w:rsidR="007C44D3" w:rsidRPr="00A46AD3" w:rsidRDefault="007C44D3" w:rsidP="007C44D3">
      <w:pPr>
        <w:shd w:val="clear" w:color="auto" w:fill="FFFFFF" w:themeFill="background1"/>
        <w:spacing w:before="100" w:beforeAutospacing="1" w:after="100" w:afterAutospacing="1"/>
        <w:jc w:val="both"/>
        <w:rPr>
          <w:rFonts w:ascii="Georgia" w:eastAsia="Times New Roman" w:hAnsi="Georgia"/>
          <w:color w:val="38383B"/>
          <w:sz w:val="20"/>
          <w:szCs w:val="20"/>
          <w:lang w:val="fi-FI"/>
        </w:rPr>
      </w:pP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Sinulla on oikeus peruuttaa tilaus 14 vuorokauden kuluessa tilattujen </w:t>
      </w:r>
      <w:r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>uotteiden vastaanottamisesta. Jos haluat käyttää peruuttamisoikeuttasi, sinun on otettava tämän ajan kuluessa sähköpostitse yhteyttä asiakaspalveluumme (</w:t>
      </w:r>
      <w:hyperlink r:id="rId13" w:history="1">
        <w:r w:rsidRPr="00A46AD3">
          <w:rPr>
            <w:rStyle w:val="Hyperlinkki"/>
            <w:rFonts w:ascii="Georgia" w:eastAsia="Times New Roman" w:hAnsi="Georgia"/>
            <w:sz w:val="20"/>
            <w:szCs w:val="20"/>
            <w:lang w:val="fi-FI"/>
          </w:rPr>
          <w:t>shop@ttnordic.fi</w:t>
        </w:r>
      </w:hyperlink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). Voit myös käyttää </w:t>
      </w:r>
      <w:r w:rsidR="0036043B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v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erkkokaupasta löytyvää ja sinulle viimeistään </w:t>
      </w:r>
      <w:r w:rsidR="0036043B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ilausvahvistuksen yhteydessä toimitettua lomaketta. </w:t>
      </w:r>
    </w:p>
    <w:p w14:paraId="47238620" w14:textId="3FCC4EBF" w:rsidR="00D4567B" w:rsidRPr="00A46AD3" w:rsidRDefault="00D4567B" w:rsidP="00D4567B">
      <w:pPr>
        <w:shd w:val="clear" w:color="auto" w:fill="FFFFFF" w:themeFill="background1"/>
        <w:spacing w:before="100" w:beforeAutospacing="1" w:after="100" w:afterAutospacing="1"/>
        <w:jc w:val="both"/>
        <w:rPr>
          <w:rFonts w:ascii="Georgia" w:eastAsia="Times New Roman" w:hAnsi="Georgia"/>
          <w:color w:val="38383B"/>
          <w:sz w:val="20"/>
          <w:szCs w:val="20"/>
          <w:lang w:val="fi-FI"/>
        </w:rPr>
      </w:pP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Voit palauttaa </w:t>
      </w:r>
      <w:r w:rsidR="00026586">
        <w:rPr>
          <w:rFonts w:ascii="Georgia" w:eastAsia="Times New Roman" w:hAnsi="Georgia"/>
          <w:color w:val="38383B"/>
          <w:sz w:val="20"/>
          <w:szCs w:val="20"/>
          <w:lang w:val="fi-FI"/>
        </w:rPr>
        <w:t>v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erkkokaupasta tilaamasi </w:t>
      </w:r>
      <w:r w:rsidR="00026586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uotteet </w:t>
      </w:r>
      <w:r w:rsidR="00026586">
        <w:rPr>
          <w:rFonts w:ascii="Georgia" w:eastAsia="Times New Roman" w:hAnsi="Georgia"/>
          <w:color w:val="38383B"/>
          <w:sz w:val="20"/>
          <w:szCs w:val="20"/>
          <w:lang w:val="fi-FI"/>
        </w:rPr>
        <w:t>v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erkkokaupassa yksilöityihin </w:t>
      </w:r>
      <w:proofErr w:type="spellStart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>TTNordicin</w:t>
      </w:r>
      <w:proofErr w:type="spellEnd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 toimipisteisiin tai postitse </w:t>
      </w:r>
      <w:proofErr w:type="spellStart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>TTNordicin</w:t>
      </w:r>
      <w:proofErr w:type="spellEnd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 ilmoittamaan osoitteeseen. Tuotepalautukset on tehtävä 14 päivän kuluessa peruuttamisilmoituksen tekemisestä.  </w:t>
      </w:r>
    </w:p>
    <w:p w14:paraId="0AE85213" w14:textId="2D321202" w:rsidR="007C44D3" w:rsidRPr="00A46AD3" w:rsidRDefault="007C44D3" w:rsidP="007C44D3">
      <w:pPr>
        <w:shd w:val="clear" w:color="auto" w:fill="FFFFFF" w:themeFill="background1"/>
        <w:spacing w:before="100" w:beforeAutospacing="1" w:after="100" w:afterAutospacing="1"/>
        <w:jc w:val="both"/>
        <w:rPr>
          <w:rFonts w:ascii="Georgia" w:eastAsia="Times New Roman" w:hAnsi="Georgia"/>
          <w:color w:val="38383B"/>
          <w:sz w:val="20"/>
          <w:szCs w:val="20"/>
          <w:lang w:val="fi-FI"/>
        </w:rPr>
      </w:pP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Kun käytät peruuttamisoikeuttasi, </w:t>
      </w:r>
      <w:bookmarkStart w:id="0" w:name="_Hlk19518191"/>
      <w:r w:rsidR="0036043B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m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>e maksamme palautuskustannukset ensimmäisen palautuksesi yhteydessä.</w:t>
      </w:r>
      <w:bookmarkEnd w:id="0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 Mikäli toimitus on sisältänyt useita </w:t>
      </w:r>
      <w:r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uotteita ja käytät peruuttamisoikeuttasi, </w:t>
      </w:r>
      <w:proofErr w:type="spellStart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>TTNordic</w:t>
      </w:r>
      <w:proofErr w:type="spellEnd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 maksaa ensimmäisestä palautuslähetyksestä aiheutuvat kulut palautettavien </w:t>
      </w:r>
      <w:r w:rsidR="007A53A3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uotteiden lukumäärästä riippumatta. Sinä vastaat palautuskustannuksista mahdollisten seuraavien palautusten yhteydessä. Vastaat palautuskustannuksista myös, mikäli palautat </w:t>
      </w:r>
      <w:r w:rsidR="007A53A3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uotteita muutoin kuin peruuttamisoikeuden perusteella lukuun ottamatta tilanteita, joissa vastaanottamasi </w:t>
      </w:r>
      <w:r w:rsidR="007A53A3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uotteet on todettu virheellisiksi tai mikäli palautat </w:t>
      </w:r>
      <w:r w:rsidR="007A53A3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uotteita vaihto-oikeuden perusteella alla kuvatun mukaisesti ja kyseessä on ensimmäinen palautuslähetys.  </w:t>
      </w:r>
    </w:p>
    <w:p w14:paraId="0DA14E70" w14:textId="15AC1A65" w:rsidR="007C44D3" w:rsidRPr="00A46AD3" w:rsidRDefault="007C44D3" w:rsidP="007C44D3">
      <w:pPr>
        <w:shd w:val="clear" w:color="auto" w:fill="FFFFFF" w:themeFill="background1"/>
        <w:spacing w:before="100" w:beforeAutospacing="1" w:after="100" w:afterAutospacing="1"/>
        <w:jc w:val="both"/>
        <w:rPr>
          <w:rFonts w:ascii="Georgia" w:eastAsia="Times New Roman" w:hAnsi="Georgia"/>
          <w:color w:val="38383B"/>
          <w:sz w:val="20"/>
          <w:szCs w:val="20"/>
          <w:lang w:val="fi-FI"/>
        </w:rPr>
      </w:pP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Olet velvollinen käsittelemään hallussasi olevia </w:t>
      </w:r>
      <w:r w:rsidR="007A53A3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uotteita huolellisesti. Sinun tulee pakata palautettavat </w:t>
      </w:r>
      <w:r w:rsidR="007A53A3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uotteet huolellisesti, jotta ne eivät vaurioidu toimituksessa. Suosittelemme käyttämään alkuperäispakkausta. Ellei sinulla enää ole alkuperäispakkausta, pyydämme käyttämään muuta tarkoitukseen soveltuvaa pakkausta, joka suojaa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uotetta riittävästi kuljetusvahingoilta. Kaikki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uotteeseen liittyvät tarvikkeet ja pakkauksen mukana tulleet osat on palautettava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uotteen mukana. Jos olet käyttänyt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uotetta, käsitellyt sitä huolimattomasti tai pakannut sen huolimattomasti, tai muutoin käsitellyt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uotetta muulla tavalla, kuin mikä on tarpeen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uotteen luonteen, ominaisuuksien tai toimivuuden toteamiseksi, vastuullasi on korvata mahdollinen palautettujen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uotteiden arvon alentuminen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>uotteiden täyteen hintaan asti.</w:t>
      </w:r>
    </w:p>
    <w:p w14:paraId="004AE69F" w14:textId="2914F641" w:rsidR="007C44D3" w:rsidRPr="00A46AD3" w:rsidRDefault="007C44D3" w:rsidP="007C44D3">
      <w:pPr>
        <w:shd w:val="clear" w:color="auto" w:fill="FFFFFF" w:themeFill="background1"/>
        <w:spacing w:before="100" w:beforeAutospacing="1" w:after="100" w:afterAutospacing="1"/>
        <w:jc w:val="both"/>
        <w:rPr>
          <w:rFonts w:ascii="Georgia" w:eastAsia="Times New Roman" w:hAnsi="Georgia"/>
          <w:color w:val="38383B"/>
          <w:sz w:val="20"/>
          <w:szCs w:val="20"/>
          <w:lang w:val="fi-FI"/>
        </w:rPr>
      </w:pP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Jos olet käyttänyt peruuttamisoikeuttasi, </w:t>
      </w:r>
      <w:proofErr w:type="spellStart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>TTNordic</w:t>
      </w:r>
      <w:proofErr w:type="spellEnd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 palauttaa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uotteista saamansa maksun lukuun ottamatta niitä ylimääräisiä kustannuksia, jotka ovat aiheutuneet valitsemastasi muusta kuin tarjotusta edullisemmasta vakiotoimitustavasta (kun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uotteilla on ilmainen palautus). Palautus käsitellään 14 vuorokauden kuluessa peruuttamisilmoituksesi saapumisesta käyttäen samaa maksutapaa, jota käytit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uotteet tilatessasi. Sinulta ei veloiteta lisäkuluja maksun palautuksesta. </w:t>
      </w:r>
      <w:bookmarkStart w:id="1" w:name="_Hlk19524044"/>
      <w:proofErr w:type="spellStart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>TTNordicilla</w:t>
      </w:r>
      <w:proofErr w:type="spellEnd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 on oikeus pidättyä maksun palautuksesta, kunnes se on saanut palautetut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uotteet takaisin tai kunnes olet todistanut </w:t>
      </w:r>
      <w:proofErr w:type="spellStart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>TTNordicille</w:t>
      </w:r>
      <w:proofErr w:type="spellEnd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 lähettäneesi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>uotteet takaisin.</w:t>
      </w:r>
    </w:p>
    <w:bookmarkEnd w:id="1"/>
    <w:p w14:paraId="547E239F" w14:textId="3F483F0C" w:rsidR="007C44D3" w:rsidRPr="00A46AD3" w:rsidRDefault="007C44D3" w:rsidP="007C44D3">
      <w:pPr>
        <w:shd w:val="clear" w:color="auto" w:fill="FFFFFF" w:themeFill="background1"/>
        <w:spacing w:before="100" w:beforeAutospacing="1" w:after="100" w:afterAutospacing="1"/>
        <w:jc w:val="both"/>
        <w:rPr>
          <w:rFonts w:ascii="Georgia" w:eastAsia="Times New Roman" w:hAnsi="Georgia"/>
          <w:color w:val="38383B"/>
          <w:sz w:val="20"/>
          <w:szCs w:val="20"/>
          <w:lang w:val="fi-FI"/>
        </w:rPr>
      </w:pP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Tuotteen vaihtaminen ovat mahdollisia. Jos haluat vaihtaa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>uotteen, sinun on otettava sähköpostitse yhteyttä asiakaspalveluumme (</w:t>
      </w:r>
      <w:hyperlink r:id="rId14" w:history="1">
        <w:r w:rsidRPr="00A46AD3">
          <w:rPr>
            <w:rStyle w:val="Hyperlinkki"/>
            <w:rFonts w:ascii="Georgia" w:eastAsia="Times New Roman" w:hAnsi="Georgia"/>
            <w:sz w:val="20"/>
            <w:szCs w:val="20"/>
            <w:lang w:val="fi-FI"/>
          </w:rPr>
          <w:t>shop@ttnordic.fi</w:t>
        </w:r>
      </w:hyperlink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) 14 vuorokauden kuluessa tilattujen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uotteiden vastaanottamisesta. Voit myös käyttää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v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erkkokaupasta löytyvää ja sinulle viimeistään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ilausvahvistuksen yhteydessä toimitettua lomaketta. </w:t>
      </w:r>
      <w:bookmarkStart w:id="2" w:name="11"/>
      <w:bookmarkEnd w:id="2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Tuotepalautukset on tehtävä </w:t>
      </w:r>
      <w:proofErr w:type="spellStart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>TTNordicin</w:t>
      </w:r>
      <w:proofErr w:type="spellEnd"/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 ilmoittamaan osoitteeseen viivytyksettä ja 14 päivän kuluessa ilmoituksen tekemisestä yllä mainittuja periaatteita noudattaen. Vaihdettavan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uotteen vastaanotettuamme toimitamme sinulle vaihdon yhteydessä tilaamasi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uotteen, jota koskee edellä kuvattu peruuttamisoikeus. Huomaathan vaihtojen osalta, että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m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e maksamme palautuskustannukset vain ensimmäisen palautuksesi yhteydessä. Mikäli siis haluat vaihtaa tilaamasi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uotteen toiseen, ja päädyt palauttamaan vaihdon yhteydessä tilaamasi </w:t>
      </w:r>
      <w:r w:rsidR="008D0922" w:rsidRPr="006B7FFC">
        <w:rPr>
          <w:rFonts w:ascii="Georgia" w:eastAsia="Times New Roman" w:hAnsi="Georgia"/>
          <w:color w:val="38383B"/>
          <w:sz w:val="20"/>
          <w:szCs w:val="20"/>
          <w:lang w:val="fi-FI"/>
        </w:rPr>
        <w:t>t</w:t>
      </w:r>
      <w:r w:rsidRPr="00A46AD3">
        <w:rPr>
          <w:rFonts w:ascii="Georgia" w:eastAsia="Times New Roman" w:hAnsi="Georgia"/>
          <w:color w:val="38383B"/>
          <w:sz w:val="20"/>
          <w:szCs w:val="20"/>
          <w:lang w:val="fi-FI"/>
        </w:rPr>
        <w:t xml:space="preserve">uotteen, vastaat itse palautuskustannuksista.   </w:t>
      </w:r>
    </w:p>
    <w:p w14:paraId="0B0F5C18" w14:textId="77777777" w:rsidR="00766D2A" w:rsidRPr="00A46AD3" w:rsidRDefault="00766D2A" w:rsidP="00B0344C">
      <w:pPr>
        <w:jc w:val="both"/>
        <w:rPr>
          <w:rFonts w:ascii="Georgia" w:hAnsi="Georgia"/>
          <w:sz w:val="20"/>
          <w:szCs w:val="20"/>
          <w:lang w:val="fi-FI"/>
        </w:rPr>
      </w:pPr>
    </w:p>
    <w:sectPr w:rsidR="00766D2A" w:rsidRPr="00A46AD3">
      <w:footerReference w:type="default" r:id="rId15"/>
      <w:type w:val="continuous"/>
      <w:pgSz w:w="11910" w:h="16840"/>
      <w:pgMar w:top="560" w:right="6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2D37" w14:textId="77777777" w:rsidR="00561EE5" w:rsidRDefault="00561EE5" w:rsidP="00561EE5">
      <w:r>
        <w:separator/>
      </w:r>
    </w:p>
  </w:endnote>
  <w:endnote w:type="continuationSeparator" w:id="0">
    <w:p w14:paraId="33BCF9E4" w14:textId="77777777" w:rsidR="00561EE5" w:rsidRDefault="00561EE5" w:rsidP="0056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872605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0"/>
        <w:szCs w:val="20"/>
      </w:rPr>
    </w:sdtEndPr>
    <w:sdtContent>
      <w:p w14:paraId="10B0EF46" w14:textId="0C0DE169" w:rsidR="00561EE5" w:rsidRPr="00561EE5" w:rsidRDefault="00561EE5">
        <w:pPr>
          <w:pStyle w:val="Alatunniste"/>
          <w:jc w:val="center"/>
          <w:rPr>
            <w:rFonts w:ascii="Georgia" w:hAnsi="Georgia"/>
            <w:sz w:val="20"/>
            <w:szCs w:val="20"/>
          </w:rPr>
        </w:pPr>
        <w:r w:rsidRPr="00561EE5">
          <w:rPr>
            <w:rFonts w:ascii="Georgia" w:hAnsi="Georgia"/>
            <w:sz w:val="20"/>
            <w:szCs w:val="20"/>
          </w:rPr>
          <w:fldChar w:fldCharType="begin"/>
        </w:r>
        <w:r w:rsidRPr="00561EE5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Pr="00561EE5">
          <w:rPr>
            <w:rFonts w:ascii="Georgia" w:hAnsi="Georgia"/>
            <w:sz w:val="20"/>
            <w:szCs w:val="20"/>
          </w:rPr>
          <w:fldChar w:fldCharType="separate"/>
        </w:r>
        <w:r w:rsidRPr="00561EE5">
          <w:rPr>
            <w:rFonts w:ascii="Georgia" w:hAnsi="Georgia"/>
            <w:noProof/>
            <w:sz w:val="20"/>
            <w:szCs w:val="20"/>
          </w:rPr>
          <w:t>2</w:t>
        </w:r>
        <w:r w:rsidRPr="00561EE5">
          <w:rPr>
            <w:rFonts w:ascii="Georgia" w:hAnsi="Georgia"/>
            <w:noProof/>
            <w:sz w:val="20"/>
            <w:szCs w:val="20"/>
          </w:rPr>
          <w:fldChar w:fldCharType="end"/>
        </w:r>
        <w:r w:rsidRPr="00561EE5">
          <w:rPr>
            <w:rFonts w:ascii="Georgia" w:hAnsi="Georgia"/>
            <w:noProof/>
            <w:sz w:val="20"/>
            <w:szCs w:val="20"/>
            <w:lang w:val="fi-FI"/>
          </w:rPr>
          <w:t>(2)</w:t>
        </w:r>
      </w:p>
    </w:sdtContent>
  </w:sdt>
  <w:p w14:paraId="35D8FD54" w14:textId="77777777" w:rsidR="00561EE5" w:rsidRDefault="00561EE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5F36" w14:textId="77777777" w:rsidR="00561EE5" w:rsidRDefault="00561EE5" w:rsidP="00561EE5">
      <w:r>
        <w:separator/>
      </w:r>
    </w:p>
  </w:footnote>
  <w:footnote w:type="continuationSeparator" w:id="0">
    <w:p w14:paraId="29209B95" w14:textId="77777777" w:rsidR="00561EE5" w:rsidRDefault="00561EE5" w:rsidP="0056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5E61"/>
    <w:multiLevelType w:val="hybridMultilevel"/>
    <w:tmpl w:val="EFCAB996"/>
    <w:lvl w:ilvl="0" w:tplc="42481F5A">
      <w:start w:val="1"/>
      <w:numFmt w:val="decimal"/>
      <w:lvlText w:val="%1)"/>
      <w:lvlJc w:val="left"/>
      <w:pPr>
        <w:ind w:left="423" w:hanging="211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47E0D4E2">
      <w:numFmt w:val="bullet"/>
      <w:lvlText w:val="•"/>
      <w:lvlJc w:val="left"/>
      <w:pPr>
        <w:ind w:left="1414" w:hanging="211"/>
      </w:pPr>
      <w:rPr>
        <w:rFonts w:hint="default"/>
      </w:rPr>
    </w:lvl>
    <w:lvl w:ilvl="2" w:tplc="69B0F052">
      <w:numFmt w:val="bullet"/>
      <w:lvlText w:val="•"/>
      <w:lvlJc w:val="left"/>
      <w:pPr>
        <w:ind w:left="2409" w:hanging="211"/>
      </w:pPr>
      <w:rPr>
        <w:rFonts w:hint="default"/>
      </w:rPr>
    </w:lvl>
    <w:lvl w:ilvl="3" w:tplc="12524252">
      <w:numFmt w:val="bullet"/>
      <w:lvlText w:val="•"/>
      <w:lvlJc w:val="left"/>
      <w:pPr>
        <w:ind w:left="3403" w:hanging="211"/>
      </w:pPr>
      <w:rPr>
        <w:rFonts w:hint="default"/>
      </w:rPr>
    </w:lvl>
    <w:lvl w:ilvl="4" w:tplc="8F44CE3C">
      <w:numFmt w:val="bullet"/>
      <w:lvlText w:val="•"/>
      <w:lvlJc w:val="left"/>
      <w:pPr>
        <w:ind w:left="4398" w:hanging="211"/>
      </w:pPr>
      <w:rPr>
        <w:rFonts w:hint="default"/>
      </w:rPr>
    </w:lvl>
    <w:lvl w:ilvl="5" w:tplc="80748688">
      <w:numFmt w:val="bullet"/>
      <w:lvlText w:val="•"/>
      <w:lvlJc w:val="left"/>
      <w:pPr>
        <w:ind w:left="5393" w:hanging="211"/>
      </w:pPr>
      <w:rPr>
        <w:rFonts w:hint="default"/>
      </w:rPr>
    </w:lvl>
    <w:lvl w:ilvl="6" w:tplc="812E4F9E">
      <w:numFmt w:val="bullet"/>
      <w:lvlText w:val="•"/>
      <w:lvlJc w:val="left"/>
      <w:pPr>
        <w:ind w:left="6387" w:hanging="211"/>
      </w:pPr>
      <w:rPr>
        <w:rFonts w:hint="default"/>
      </w:rPr>
    </w:lvl>
    <w:lvl w:ilvl="7" w:tplc="D880361C">
      <w:numFmt w:val="bullet"/>
      <w:lvlText w:val="•"/>
      <w:lvlJc w:val="left"/>
      <w:pPr>
        <w:ind w:left="7382" w:hanging="211"/>
      </w:pPr>
      <w:rPr>
        <w:rFonts w:hint="default"/>
      </w:rPr>
    </w:lvl>
    <w:lvl w:ilvl="8" w:tplc="2DDA4D0C">
      <w:numFmt w:val="bullet"/>
      <w:lvlText w:val="•"/>
      <w:lvlJc w:val="left"/>
      <w:pPr>
        <w:ind w:left="8377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53"/>
    <w:rsid w:val="00016516"/>
    <w:rsid w:val="00026586"/>
    <w:rsid w:val="00063D8B"/>
    <w:rsid w:val="000C1749"/>
    <w:rsid w:val="000F29E1"/>
    <w:rsid w:val="001379C5"/>
    <w:rsid w:val="00195E77"/>
    <w:rsid w:val="001A17AD"/>
    <w:rsid w:val="001B4EB5"/>
    <w:rsid w:val="002B36B0"/>
    <w:rsid w:val="002E5BE4"/>
    <w:rsid w:val="002F1DAE"/>
    <w:rsid w:val="00331F9A"/>
    <w:rsid w:val="0036043B"/>
    <w:rsid w:val="003A13E7"/>
    <w:rsid w:val="003D6466"/>
    <w:rsid w:val="00407CBA"/>
    <w:rsid w:val="004135FF"/>
    <w:rsid w:val="00436F30"/>
    <w:rsid w:val="004429A3"/>
    <w:rsid w:val="00451918"/>
    <w:rsid w:val="00467F92"/>
    <w:rsid w:val="00483E5F"/>
    <w:rsid w:val="00494008"/>
    <w:rsid w:val="004D01D1"/>
    <w:rsid w:val="004D270D"/>
    <w:rsid w:val="004E5D73"/>
    <w:rsid w:val="005204E9"/>
    <w:rsid w:val="00561EE5"/>
    <w:rsid w:val="0057089A"/>
    <w:rsid w:val="00575293"/>
    <w:rsid w:val="00576022"/>
    <w:rsid w:val="00587434"/>
    <w:rsid w:val="006071A3"/>
    <w:rsid w:val="0061025B"/>
    <w:rsid w:val="006A349B"/>
    <w:rsid w:val="006B4597"/>
    <w:rsid w:val="006B7FFC"/>
    <w:rsid w:val="006C29CA"/>
    <w:rsid w:val="006F7AA7"/>
    <w:rsid w:val="00746509"/>
    <w:rsid w:val="00760239"/>
    <w:rsid w:val="00766D2A"/>
    <w:rsid w:val="007A53A3"/>
    <w:rsid w:val="007C44D3"/>
    <w:rsid w:val="00875F4D"/>
    <w:rsid w:val="008B7FB6"/>
    <w:rsid w:val="008D0922"/>
    <w:rsid w:val="009004A7"/>
    <w:rsid w:val="00913C43"/>
    <w:rsid w:val="00963241"/>
    <w:rsid w:val="00970E9C"/>
    <w:rsid w:val="00995D33"/>
    <w:rsid w:val="009A4E0E"/>
    <w:rsid w:val="00A216A7"/>
    <w:rsid w:val="00A453DD"/>
    <w:rsid w:val="00A46AD3"/>
    <w:rsid w:val="00A71F0A"/>
    <w:rsid w:val="00A8075B"/>
    <w:rsid w:val="00AB2380"/>
    <w:rsid w:val="00AD0885"/>
    <w:rsid w:val="00AD617B"/>
    <w:rsid w:val="00B0344C"/>
    <w:rsid w:val="00B57636"/>
    <w:rsid w:val="00B84CB5"/>
    <w:rsid w:val="00BD6666"/>
    <w:rsid w:val="00C3094A"/>
    <w:rsid w:val="00C43563"/>
    <w:rsid w:val="00C50FD7"/>
    <w:rsid w:val="00C64232"/>
    <w:rsid w:val="00CA44B0"/>
    <w:rsid w:val="00D20406"/>
    <w:rsid w:val="00D4567B"/>
    <w:rsid w:val="00D71A88"/>
    <w:rsid w:val="00DC3DA7"/>
    <w:rsid w:val="00DF0F6E"/>
    <w:rsid w:val="00DF138D"/>
    <w:rsid w:val="00E8662E"/>
    <w:rsid w:val="00E910BD"/>
    <w:rsid w:val="00F534DA"/>
    <w:rsid w:val="00F56153"/>
    <w:rsid w:val="00F91918"/>
    <w:rsid w:val="00FD5B02"/>
    <w:rsid w:val="00F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2789"/>
  <w15:docId w15:val="{86E57583-B5AF-4614-A214-76FDACC6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</w:rPr>
  </w:style>
  <w:style w:type="paragraph" w:styleId="Otsikko1">
    <w:name w:val="heading 1"/>
    <w:basedOn w:val="Normaali"/>
    <w:uiPriority w:val="9"/>
    <w:qFormat/>
    <w:pPr>
      <w:ind w:left="213"/>
      <w:outlineLvl w:val="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line="207" w:lineRule="exact"/>
      <w:ind w:left="423" w:hanging="210"/>
    </w:pPr>
  </w:style>
  <w:style w:type="paragraph" w:customStyle="1" w:styleId="TableParagraph">
    <w:name w:val="Table Paragraph"/>
    <w:basedOn w:val="Normaali"/>
    <w:uiPriority w:val="1"/>
    <w:qFormat/>
    <w:rPr>
      <w:rFonts w:ascii="Corbel" w:eastAsia="Corbel" w:hAnsi="Corbel" w:cs="Corbel"/>
    </w:rPr>
  </w:style>
  <w:style w:type="character" w:styleId="Hyperlinkki">
    <w:name w:val="Hyperlink"/>
    <w:basedOn w:val="Kappaleenoletusfontti"/>
    <w:uiPriority w:val="99"/>
    <w:unhideWhenUsed/>
    <w:rsid w:val="00DF138D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61EE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61EE5"/>
    <w:rPr>
      <w:rFonts w:ascii="Arial" w:eastAsia="Arial" w:hAnsi="Arial" w:cs="Arial"/>
    </w:rPr>
  </w:style>
  <w:style w:type="paragraph" w:styleId="Alatunniste">
    <w:name w:val="footer"/>
    <w:basedOn w:val="Normaali"/>
    <w:link w:val="AlatunnisteChar"/>
    <w:uiPriority w:val="99"/>
    <w:unhideWhenUsed/>
    <w:rsid w:val="00561EE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61EE5"/>
    <w:rPr>
      <w:rFonts w:ascii="Arial" w:eastAsia="Arial" w:hAnsi="Arial" w:cs="Arial"/>
    </w:rPr>
  </w:style>
  <w:style w:type="paragraph" w:customStyle="1" w:styleId="Default">
    <w:name w:val="Default"/>
    <w:rsid w:val="002F1DAE"/>
    <w:pPr>
      <w:widowControl/>
      <w:adjustRightInd w:val="0"/>
    </w:pPr>
    <w:rPr>
      <w:rFonts w:ascii="Arial" w:hAnsi="Arial" w:cs="Arial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op@ttnordic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tnordic.f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op@ttnordic.f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hop@ttnordic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F2B578EDF0D449D5D195FCB1C5AD5" ma:contentTypeVersion="2" ma:contentTypeDescription="Create a new document." ma:contentTypeScope="" ma:versionID="fc4249c0cf25205f89baafaa37460923">
  <xsd:schema xmlns:xsd="http://www.w3.org/2001/XMLSchema" xmlns:xs="http://www.w3.org/2001/XMLSchema" xmlns:p="http://schemas.microsoft.com/office/2006/metadata/properties" xmlns:ns3="42a507c7-e5e0-4d2a-a5ab-a7b9b489478f" targetNamespace="http://schemas.microsoft.com/office/2006/metadata/properties" ma:root="true" ma:fieldsID="a5b86473276286966475fca1c72ce384" ns3:_="">
    <xsd:import namespace="42a507c7-e5e0-4d2a-a5ab-a7b9b4894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507c7-e5e0-4d2a-a5ab-a7b9b4894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D1BC6-3B99-459F-A93F-3E0294052843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2a507c7-e5e0-4d2a-a5ab-a7b9b489478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57BAB3-FBD3-4E80-B64B-20C97C385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8630C-B940-4E55-AE95-AEAB988F9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507c7-e5e0-4d2a-a5ab-a7b9b4894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6096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Hyvä asiakkaamme,</vt:lpstr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Järvi</dc:creator>
  <cp:lastModifiedBy>Jesse Järvi</cp:lastModifiedBy>
  <cp:revision>2</cp:revision>
  <dcterms:created xsi:type="dcterms:W3CDTF">2021-08-19T12:33:00Z</dcterms:created>
  <dcterms:modified xsi:type="dcterms:W3CDTF">2021-08-19T12:33:00Z</dcterms:modified>
</cp:coreProperties>
</file>